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D346" w14:textId="6CB1AD34" w:rsidR="007305F3" w:rsidRPr="00834AF2" w:rsidRDefault="007305F3" w:rsidP="0007372F">
      <w:pPr>
        <w:rPr>
          <w:rFonts w:ascii="Arial" w:hAnsi="Arial" w:cs="Arial"/>
          <w:sz w:val="22"/>
          <w:szCs w:val="22"/>
        </w:rPr>
      </w:pPr>
      <w:r w:rsidRPr="00834AF2">
        <w:rPr>
          <w:rFonts w:ascii="Arial" w:hAnsi="Arial" w:cs="Arial"/>
          <w:sz w:val="22"/>
          <w:szCs w:val="22"/>
        </w:rPr>
        <w:t xml:space="preserve">____________, ___.___. </w:t>
      </w:r>
      <w:r w:rsidR="00131A2E">
        <w:rPr>
          <w:rFonts w:ascii="Arial" w:hAnsi="Arial" w:cs="Arial"/>
          <w:sz w:val="22"/>
          <w:szCs w:val="22"/>
        </w:rPr>
        <w:t>2025</w:t>
      </w:r>
      <w:r w:rsidRPr="00834AF2">
        <w:rPr>
          <w:rFonts w:ascii="Arial" w:hAnsi="Arial" w:cs="Arial"/>
          <w:sz w:val="22"/>
          <w:szCs w:val="22"/>
        </w:rPr>
        <w:t>.</w:t>
      </w:r>
    </w:p>
    <w:p w14:paraId="671D1B44" w14:textId="77777777" w:rsidR="007305F3" w:rsidRPr="00834AF2" w:rsidRDefault="007305F3" w:rsidP="0007372F">
      <w:pPr>
        <w:rPr>
          <w:rFonts w:ascii="Arial" w:hAnsi="Arial" w:cs="Arial"/>
          <w:sz w:val="22"/>
          <w:szCs w:val="22"/>
        </w:rPr>
      </w:pPr>
      <w:r w:rsidRPr="00834AF2">
        <w:rPr>
          <w:rFonts w:ascii="Arial" w:hAnsi="Arial" w:cs="Arial"/>
          <w:sz w:val="22"/>
          <w:szCs w:val="22"/>
        </w:rPr>
        <w:t>Issuance place and date</w:t>
      </w:r>
    </w:p>
    <w:p w14:paraId="4E9A498D" w14:textId="77777777" w:rsidR="00641715" w:rsidRPr="00834AF2" w:rsidRDefault="00641715" w:rsidP="0007372F">
      <w:pPr>
        <w:pStyle w:val="Heading1"/>
        <w:rPr>
          <w:rFonts w:ascii="Arial" w:hAnsi="Arial" w:cs="Arial"/>
          <w:sz w:val="22"/>
          <w:szCs w:val="22"/>
        </w:rPr>
      </w:pPr>
    </w:p>
    <w:p w14:paraId="62ABDCB0" w14:textId="31636EB1" w:rsidR="007305F3" w:rsidRPr="00834AF2" w:rsidRDefault="007305F3" w:rsidP="0007372F">
      <w:pPr>
        <w:pStyle w:val="Heading1"/>
        <w:rPr>
          <w:rFonts w:ascii="Arial" w:hAnsi="Arial" w:cs="Arial"/>
          <w:sz w:val="22"/>
          <w:szCs w:val="22"/>
        </w:rPr>
      </w:pPr>
      <w:r w:rsidRPr="00834AF2">
        <w:rPr>
          <w:rFonts w:ascii="Arial" w:hAnsi="Arial" w:cs="Arial"/>
          <w:sz w:val="22"/>
          <w:szCs w:val="22"/>
        </w:rPr>
        <w:t xml:space="preserve">VOTING </w:t>
      </w:r>
      <w:r w:rsidR="005C293F" w:rsidRPr="00834AF2">
        <w:rPr>
          <w:rFonts w:ascii="Arial" w:hAnsi="Arial" w:cs="Arial"/>
          <w:sz w:val="22"/>
          <w:szCs w:val="22"/>
        </w:rPr>
        <w:t>FORM</w:t>
      </w:r>
    </w:p>
    <w:p w14:paraId="763E35BC" w14:textId="10048A7B" w:rsidR="005C293F" w:rsidRPr="00834AF2" w:rsidRDefault="005C293F" w:rsidP="0007372F">
      <w:pPr>
        <w:jc w:val="center"/>
        <w:rPr>
          <w:rFonts w:ascii="Arial" w:hAnsi="Arial" w:cs="Arial"/>
          <w:b/>
          <w:sz w:val="22"/>
          <w:szCs w:val="22"/>
        </w:rPr>
      </w:pPr>
    </w:p>
    <w:p w14:paraId="19414583" w14:textId="77777777" w:rsidR="00641715" w:rsidRPr="00834AF2" w:rsidRDefault="00641715" w:rsidP="0007372F">
      <w:pPr>
        <w:jc w:val="center"/>
        <w:rPr>
          <w:rFonts w:ascii="Arial" w:hAnsi="Arial" w:cs="Arial"/>
          <w:b/>
          <w:sz w:val="22"/>
          <w:szCs w:val="22"/>
        </w:rPr>
      </w:pPr>
    </w:p>
    <w:p w14:paraId="5E4C8C86" w14:textId="77777777" w:rsidR="00787848" w:rsidRPr="00834AF2" w:rsidRDefault="00787848" w:rsidP="00787848">
      <w:pPr>
        <w:jc w:val="both"/>
        <w:rPr>
          <w:rFonts w:ascii="Arial" w:hAnsi="Arial" w:cs="Arial"/>
          <w:b/>
          <w:sz w:val="22"/>
          <w:szCs w:val="22"/>
        </w:rPr>
      </w:pPr>
    </w:p>
    <w:p w14:paraId="39B7D948" w14:textId="77777777" w:rsidR="00787848" w:rsidRPr="00834AF2" w:rsidRDefault="00787848" w:rsidP="0083247A">
      <w:pPr>
        <w:jc w:val="center"/>
        <w:rPr>
          <w:rFonts w:ascii="Arial" w:hAnsi="Arial" w:cs="Arial"/>
          <w:b/>
          <w:sz w:val="22"/>
          <w:szCs w:val="22"/>
        </w:rPr>
      </w:pPr>
      <w:r w:rsidRPr="00834AF2">
        <w:rPr>
          <w:rFonts w:ascii="Arial" w:hAnsi="Arial" w:cs="Arial"/>
          <w:b/>
          <w:sz w:val="22"/>
          <w:szCs w:val="22"/>
        </w:rPr>
        <w:t>_____________________________________________________________________________</w:t>
      </w:r>
    </w:p>
    <w:p w14:paraId="59DE20F2" w14:textId="5D176882" w:rsidR="007305F3" w:rsidRPr="00834AF2" w:rsidRDefault="00787848" w:rsidP="008C4B41">
      <w:pPr>
        <w:jc w:val="both"/>
        <w:rPr>
          <w:rFonts w:ascii="Arial" w:hAnsi="Arial" w:cs="Arial"/>
          <w:bCs/>
          <w:sz w:val="22"/>
          <w:szCs w:val="22"/>
        </w:rPr>
      </w:pPr>
      <w:r w:rsidRPr="00834AF2">
        <w:rPr>
          <w:rFonts w:ascii="Arial" w:hAnsi="Arial" w:cs="Arial"/>
          <w:b/>
          <w:sz w:val="22"/>
          <w:szCs w:val="22"/>
        </w:rPr>
        <w:t>For natural person</w:t>
      </w:r>
      <w:r w:rsidRPr="00834AF2">
        <w:rPr>
          <w:rFonts w:ascii="Arial" w:hAnsi="Arial" w:cs="Arial"/>
          <w:bCs/>
          <w:sz w:val="22"/>
          <w:szCs w:val="22"/>
        </w:rPr>
        <w:t xml:space="preserve"> - shareholder’s name, surname, personal identification number (if the person does not have a personal identification number - the date of birth, the number, the date of issue, the country of issuance and the issuing authority of the passport or other identification document), </w:t>
      </w:r>
      <w:r w:rsidRPr="00834AF2">
        <w:rPr>
          <w:rFonts w:ascii="Arial" w:hAnsi="Arial" w:cs="Arial"/>
          <w:b/>
          <w:sz w:val="22"/>
          <w:szCs w:val="22"/>
        </w:rPr>
        <w:t>for legal person</w:t>
      </w:r>
      <w:r w:rsidRPr="00834AF2">
        <w:rPr>
          <w:rFonts w:ascii="Arial" w:hAnsi="Arial" w:cs="Arial"/>
          <w:bCs/>
          <w:sz w:val="22"/>
          <w:szCs w:val="22"/>
        </w:rPr>
        <w:t xml:space="preserve"> - company name, registration number, representative’s position, name, surname, personal identification number (if the person does not have a personal identification number - the date of birth, the number, the date of issue, the country of issuance and the issuing authority of the passport or other identification document)</w:t>
      </w:r>
    </w:p>
    <w:p w14:paraId="47DBCDAF" w14:textId="77777777" w:rsidR="009812DD" w:rsidRPr="00834AF2" w:rsidRDefault="009812DD" w:rsidP="0007372F">
      <w:pPr>
        <w:jc w:val="both"/>
        <w:rPr>
          <w:rFonts w:ascii="Arial" w:hAnsi="Arial" w:cs="Arial"/>
          <w:sz w:val="22"/>
          <w:szCs w:val="22"/>
        </w:rPr>
      </w:pPr>
    </w:p>
    <w:p w14:paraId="39A2D355" w14:textId="562297C1" w:rsidR="007305F3" w:rsidRPr="00834AF2" w:rsidRDefault="005C293F" w:rsidP="0007372F">
      <w:pPr>
        <w:jc w:val="both"/>
        <w:rPr>
          <w:rFonts w:ascii="Arial" w:hAnsi="Arial" w:cs="Arial"/>
          <w:sz w:val="22"/>
          <w:szCs w:val="22"/>
        </w:rPr>
      </w:pPr>
      <w:r w:rsidRPr="00834AF2">
        <w:rPr>
          <w:rFonts w:ascii="Arial" w:hAnsi="Arial" w:cs="Arial"/>
          <w:sz w:val="22"/>
          <w:szCs w:val="22"/>
        </w:rPr>
        <w:t xml:space="preserve">as shareholder of </w:t>
      </w:r>
      <w:r w:rsidR="008C4B41" w:rsidRPr="00834AF2">
        <w:rPr>
          <w:rFonts w:ascii="Arial" w:hAnsi="Arial" w:cs="Arial"/>
          <w:sz w:val="22"/>
          <w:szCs w:val="22"/>
        </w:rPr>
        <w:t>j</w:t>
      </w:r>
      <w:r w:rsidR="008C61D9" w:rsidRPr="00834AF2">
        <w:rPr>
          <w:rFonts w:ascii="Arial" w:hAnsi="Arial" w:cs="Arial"/>
          <w:sz w:val="22"/>
          <w:szCs w:val="22"/>
        </w:rPr>
        <w:t xml:space="preserve">oint </w:t>
      </w:r>
      <w:r w:rsidR="008C4B41" w:rsidRPr="00834AF2">
        <w:rPr>
          <w:rFonts w:ascii="Arial" w:hAnsi="Arial" w:cs="Arial"/>
          <w:sz w:val="22"/>
          <w:szCs w:val="22"/>
        </w:rPr>
        <w:t>s</w:t>
      </w:r>
      <w:r w:rsidR="008C61D9" w:rsidRPr="00834AF2">
        <w:rPr>
          <w:rFonts w:ascii="Arial" w:hAnsi="Arial" w:cs="Arial"/>
          <w:sz w:val="22"/>
          <w:szCs w:val="22"/>
        </w:rPr>
        <w:t xml:space="preserve">tock </w:t>
      </w:r>
      <w:r w:rsidR="008C4B41" w:rsidRPr="00834AF2">
        <w:rPr>
          <w:rFonts w:ascii="Arial" w:hAnsi="Arial" w:cs="Arial"/>
          <w:sz w:val="22"/>
          <w:szCs w:val="22"/>
        </w:rPr>
        <w:t>c</w:t>
      </w:r>
      <w:r w:rsidR="008C61D9" w:rsidRPr="00834AF2">
        <w:rPr>
          <w:rFonts w:ascii="Arial" w:hAnsi="Arial" w:cs="Arial"/>
          <w:sz w:val="22"/>
          <w:szCs w:val="22"/>
        </w:rPr>
        <w:t xml:space="preserve">ompany </w:t>
      </w:r>
      <w:r w:rsidR="00F90351" w:rsidRPr="00834AF2">
        <w:rPr>
          <w:rFonts w:ascii="Arial" w:hAnsi="Arial" w:cs="Arial"/>
          <w:sz w:val="22"/>
          <w:szCs w:val="22"/>
        </w:rPr>
        <w:t xml:space="preserve">Amber </w:t>
      </w:r>
      <w:r w:rsidR="008C61D9" w:rsidRPr="00834AF2">
        <w:rPr>
          <w:rFonts w:ascii="Arial" w:hAnsi="Arial" w:cs="Arial"/>
          <w:sz w:val="22"/>
          <w:szCs w:val="22"/>
        </w:rPr>
        <w:t xml:space="preserve">Latvijas </w:t>
      </w:r>
      <w:r w:rsidR="008D6B39" w:rsidRPr="00834AF2">
        <w:rPr>
          <w:rFonts w:ascii="Arial" w:hAnsi="Arial" w:cs="Arial"/>
          <w:sz w:val="22"/>
          <w:szCs w:val="22"/>
        </w:rPr>
        <w:t>balzams</w:t>
      </w:r>
      <w:r w:rsidR="008C61D9" w:rsidRPr="00834AF2">
        <w:rPr>
          <w:rFonts w:ascii="Arial" w:hAnsi="Arial" w:cs="Arial"/>
          <w:sz w:val="22"/>
          <w:szCs w:val="22"/>
        </w:rPr>
        <w:t xml:space="preserve"> (unified registration number: </w:t>
      </w:r>
      <w:r w:rsidR="008D6B39" w:rsidRPr="00834AF2">
        <w:rPr>
          <w:rFonts w:ascii="Arial" w:hAnsi="Arial" w:cs="Arial"/>
          <w:sz w:val="22"/>
          <w:szCs w:val="22"/>
        </w:rPr>
        <w:t xml:space="preserve">40003031873, legal address: Aleksandra Čaka </w:t>
      </w:r>
      <w:r w:rsidR="008C4B41" w:rsidRPr="00834AF2">
        <w:rPr>
          <w:rFonts w:ascii="Arial" w:hAnsi="Arial" w:cs="Arial"/>
          <w:sz w:val="22"/>
          <w:szCs w:val="22"/>
        </w:rPr>
        <w:t xml:space="preserve">Street </w:t>
      </w:r>
      <w:r w:rsidR="008D6B39" w:rsidRPr="00834AF2">
        <w:rPr>
          <w:rFonts w:ascii="Arial" w:hAnsi="Arial" w:cs="Arial"/>
          <w:sz w:val="22"/>
          <w:szCs w:val="22"/>
        </w:rPr>
        <w:t>160, Riga, LV-1012</w:t>
      </w:r>
      <w:r w:rsidR="008C61D9" w:rsidRPr="00834AF2">
        <w:rPr>
          <w:rFonts w:ascii="Arial" w:hAnsi="Arial" w:cs="Arial"/>
          <w:sz w:val="22"/>
          <w:szCs w:val="22"/>
        </w:rPr>
        <w:t>)</w:t>
      </w:r>
      <w:r w:rsidRPr="00834AF2">
        <w:rPr>
          <w:rFonts w:ascii="Arial" w:hAnsi="Arial" w:cs="Arial"/>
          <w:sz w:val="22"/>
          <w:szCs w:val="22"/>
        </w:rPr>
        <w:t xml:space="preserve"> </w:t>
      </w:r>
      <w:r w:rsidR="007305F3" w:rsidRPr="00834AF2">
        <w:rPr>
          <w:rFonts w:ascii="Arial" w:hAnsi="Arial" w:cs="Arial"/>
          <w:b/>
          <w:bCs/>
          <w:sz w:val="22"/>
          <w:szCs w:val="22"/>
        </w:rPr>
        <w:t xml:space="preserve">at the </w:t>
      </w:r>
      <w:r w:rsidR="008C4B41" w:rsidRPr="00834AF2">
        <w:rPr>
          <w:rFonts w:ascii="Arial" w:hAnsi="Arial" w:cs="Arial"/>
          <w:b/>
          <w:bCs/>
          <w:sz w:val="22"/>
          <w:szCs w:val="22"/>
        </w:rPr>
        <w:t>A</w:t>
      </w:r>
      <w:r w:rsidR="008C61D9" w:rsidRPr="00834AF2">
        <w:rPr>
          <w:rFonts w:ascii="Arial" w:hAnsi="Arial" w:cs="Arial"/>
          <w:b/>
          <w:bCs/>
          <w:sz w:val="22"/>
          <w:szCs w:val="22"/>
        </w:rPr>
        <w:t>nnual</w:t>
      </w:r>
      <w:r w:rsidR="007305F3" w:rsidRPr="00834AF2">
        <w:rPr>
          <w:rFonts w:ascii="Arial" w:hAnsi="Arial" w:cs="Arial"/>
          <w:b/>
          <w:bCs/>
          <w:sz w:val="22"/>
          <w:szCs w:val="22"/>
        </w:rPr>
        <w:t xml:space="preserve"> </w:t>
      </w:r>
      <w:r w:rsidR="008C4B41" w:rsidRPr="00834AF2">
        <w:rPr>
          <w:rFonts w:ascii="Arial" w:hAnsi="Arial" w:cs="Arial"/>
          <w:b/>
          <w:bCs/>
          <w:sz w:val="22"/>
          <w:szCs w:val="22"/>
        </w:rPr>
        <w:t>M</w:t>
      </w:r>
      <w:r w:rsidR="007305F3" w:rsidRPr="00834AF2">
        <w:rPr>
          <w:rFonts w:ascii="Arial" w:hAnsi="Arial" w:cs="Arial"/>
          <w:b/>
          <w:bCs/>
          <w:sz w:val="22"/>
          <w:szCs w:val="22"/>
        </w:rPr>
        <w:t xml:space="preserve">eeting of </w:t>
      </w:r>
      <w:r w:rsidR="008C4B41" w:rsidRPr="00834AF2">
        <w:rPr>
          <w:rFonts w:ascii="Arial" w:hAnsi="Arial" w:cs="Arial"/>
          <w:b/>
          <w:bCs/>
          <w:sz w:val="22"/>
          <w:szCs w:val="22"/>
        </w:rPr>
        <w:t>S</w:t>
      </w:r>
      <w:r w:rsidR="007305F3" w:rsidRPr="00834AF2">
        <w:rPr>
          <w:rFonts w:ascii="Arial" w:hAnsi="Arial" w:cs="Arial"/>
          <w:b/>
          <w:bCs/>
          <w:sz w:val="22"/>
          <w:szCs w:val="22"/>
        </w:rPr>
        <w:t xml:space="preserve">hareholders </w:t>
      </w:r>
      <w:r w:rsidR="00BF6FA9" w:rsidRPr="00834AF2">
        <w:rPr>
          <w:rFonts w:ascii="Arial" w:hAnsi="Arial" w:cs="Arial"/>
          <w:b/>
          <w:bCs/>
          <w:sz w:val="22"/>
          <w:szCs w:val="22"/>
        </w:rPr>
        <w:t xml:space="preserve">to be </w:t>
      </w:r>
      <w:r w:rsidR="007305F3" w:rsidRPr="00834AF2">
        <w:rPr>
          <w:rFonts w:ascii="Arial" w:hAnsi="Arial" w:cs="Arial"/>
          <w:b/>
          <w:bCs/>
          <w:sz w:val="22"/>
          <w:szCs w:val="22"/>
        </w:rPr>
        <w:t xml:space="preserve">held on </w:t>
      </w:r>
      <w:r w:rsidR="007A1D3E" w:rsidRPr="00834AF2">
        <w:rPr>
          <w:rFonts w:ascii="Arial" w:hAnsi="Arial" w:cs="Arial"/>
          <w:b/>
          <w:bCs/>
          <w:sz w:val="22"/>
          <w:szCs w:val="22"/>
        </w:rPr>
        <w:t>July</w:t>
      </w:r>
      <w:r w:rsidR="008D6B39" w:rsidRPr="00834AF2">
        <w:rPr>
          <w:rFonts w:ascii="Arial" w:hAnsi="Arial" w:cs="Arial"/>
          <w:b/>
          <w:bCs/>
          <w:sz w:val="22"/>
          <w:szCs w:val="22"/>
        </w:rPr>
        <w:t xml:space="preserve"> </w:t>
      </w:r>
      <w:r w:rsidR="00C6427C">
        <w:rPr>
          <w:rFonts w:ascii="Arial" w:hAnsi="Arial" w:cs="Arial"/>
          <w:b/>
          <w:bCs/>
          <w:sz w:val="22"/>
          <w:szCs w:val="22"/>
        </w:rPr>
        <w:t>3</w:t>
      </w:r>
      <w:r w:rsidR="003E476F">
        <w:rPr>
          <w:rFonts w:ascii="Arial" w:hAnsi="Arial" w:cs="Arial"/>
          <w:b/>
          <w:bCs/>
          <w:sz w:val="22"/>
          <w:szCs w:val="22"/>
        </w:rPr>
        <w:t>1</w:t>
      </w:r>
      <w:r w:rsidR="003C7781" w:rsidRPr="00834AF2">
        <w:rPr>
          <w:rFonts w:ascii="Arial" w:hAnsi="Arial" w:cs="Arial"/>
          <w:b/>
          <w:bCs/>
          <w:sz w:val="22"/>
          <w:szCs w:val="22"/>
        </w:rPr>
        <w:t>,</w:t>
      </w:r>
      <w:r w:rsidR="007305F3" w:rsidRPr="00834AF2">
        <w:rPr>
          <w:rFonts w:ascii="Arial" w:hAnsi="Arial" w:cs="Arial"/>
          <w:b/>
          <w:bCs/>
          <w:sz w:val="22"/>
          <w:szCs w:val="22"/>
        </w:rPr>
        <w:t xml:space="preserve"> </w:t>
      </w:r>
      <w:r w:rsidR="00131A2E">
        <w:rPr>
          <w:rFonts w:ascii="Arial" w:hAnsi="Arial" w:cs="Arial"/>
          <w:b/>
          <w:bCs/>
          <w:sz w:val="22"/>
          <w:szCs w:val="22"/>
        </w:rPr>
        <w:t>2025</w:t>
      </w:r>
      <w:r w:rsidRPr="00834AF2">
        <w:rPr>
          <w:rFonts w:ascii="Arial" w:hAnsi="Arial" w:cs="Arial"/>
          <w:sz w:val="22"/>
          <w:szCs w:val="22"/>
        </w:rPr>
        <w:t xml:space="preserve"> with all the votes deriving from owned shares votes following</w:t>
      </w:r>
      <w:r w:rsidR="007305F3" w:rsidRPr="00834AF2">
        <w:rPr>
          <w:rFonts w:ascii="Arial" w:hAnsi="Arial" w:cs="Arial"/>
          <w:sz w:val="22"/>
          <w:szCs w:val="22"/>
        </w:rPr>
        <w:t>:</w:t>
      </w:r>
    </w:p>
    <w:p w14:paraId="3692418A" w14:textId="77777777" w:rsidR="005C293F" w:rsidRPr="00834AF2" w:rsidRDefault="005C293F" w:rsidP="0007372F">
      <w:pPr>
        <w:jc w:val="both"/>
        <w:rPr>
          <w:rFonts w:ascii="Arial" w:hAnsi="Arial" w:cs="Arial"/>
          <w:sz w:val="22"/>
          <w:szCs w:val="22"/>
        </w:rPr>
      </w:pPr>
    </w:p>
    <w:p w14:paraId="23E926EC" w14:textId="5645DBF5" w:rsidR="007305F3" w:rsidRPr="00834AF2" w:rsidRDefault="007305F3" w:rsidP="00A517C8">
      <w:pPr>
        <w:pStyle w:val="ListParagraph"/>
        <w:numPr>
          <w:ilvl w:val="0"/>
          <w:numId w:val="1"/>
        </w:numPr>
        <w:tabs>
          <w:tab w:val="clear" w:pos="720"/>
          <w:tab w:val="num" w:pos="360"/>
        </w:tabs>
        <w:ind w:left="360"/>
        <w:jc w:val="both"/>
        <w:rPr>
          <w:rFonts w:ascii="Arial" w:hAnsi="Arial" w:cs="Arial"/>
          <w:b/>
          <w:sz w:val="22"/>
          <w:szCs w:val="22"/>
        </w:rPr>
      </w:pPr>
      <w:r w:rsidRPr="00834AF2">
        <w:rPr>
          <w:rFonts w:ascii="Arial" w:hAnsi="Arial" w:cs="Arial"/>
          <w:b/>
          <w:sz w:val="22"/>
          <w:szCs w:val="22"/>
        </w:rPr>
        <w:t>On the agenda item "</w:t>
      </w:r>
      <w:r w:rsidR="00457C91" w:rsidRPr="00834AF2">
        <w:rPr>
          <w:rFonts w:ascii="Arial" w:hAnsi="Arial" w:cs="Arial"/>
          <w:b/>
          <w:sz w:val="22"/>
          <w:szCs w:val="22"/>
        </w:rPr>
        <w:t xml:space="preserve">Reports of Management Board, Supervisory Council and statement of Sworn auditor, approval of Annual reports for the year </w:t>
      </w:r>
      <w:r w:rsidR="00131A2E">
        <w:rPr>
          <w:rFonts w:ascii="Arial" w:hAnsi="Arial" w:cs="Arial"/>
          <w:b/>
          <w:sz w:val="22"/>
          <w:szCs w:val="22"/>
        </w:rPr>
        <w:t>2024</w:t>
      </w:r>
      <w:r w:rsidRPr="00834AF2">
        <w:rPr>
          <w:rFonts w:ascii="Arial" w:hAnsi="Arial" w:cs="Arial"/>
          <w:b/>
          <w:sz w:val="22"/>
          <w:szCs w:val="22"/>
        </w:rPr>
        <w:t>":</w:t>
      </w:r>
    </w:p>
    <w:p w14:paraId="4B01B35F" w14:textId="77777777" w:rsidR="008C4B41" w:rsidRPr="00834AF2" w:rsidRDefault="008C4B41" w:rsidP="0059395D">
      <w:pPr>
        <w:pStyle w:val="ListParagraph"/>
        <w:ind w:left="360"/>
        <w:jc w:val="both"/>
        <w:rPr>
          <w:rFonts w:ascii="Arial" w:hAnsi="Arial" w:cs="Arial"/>
          <w:b/>
          <w:sz w:val="22"/>
          <w:szCs w:val="22"/>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843"/>
        <w:gridCol w:w="1036"/>
      </w:tblGrid>
      <w:tr w:rsidR="007305F3" w:rsidRPr="00834AF2" w14:paraId="5F818C93" w14:textId="77777777" w:rsidTr="002401A1">
        <w:tc>
          <w:tcPr>
            <w:tcW w:w="7249" w:type="dxa"/>
            <w:shd w:val="clear" w:color="auto" w:fill="auto"/>
          </w:tcPr>
          <w:p w14:paraId="4286F2C4" w14:textId="77777777" w:rsidR="007305F3" w:rsidRPr="00834AF2" w:rsidRDefault="007305F3" w:rsidP="0007372F">
            <w:pPr>
              <w:tabs>
                <w:tab w:val="left" w:pos="0"/>
              </w:tabs>
              <w:jc w:val="center"/>
              <w:rPr>
                <w:rFonts w:ascii="Arial" w:hAnsi="Arial" w:cs="Arial"/>
                <w:sz w:val="22"/>
                <w:szCs w:val="22"/>
              </w:rPr>
            </w:pPr>
            <w:r w:rsidRPr="00834AF2">
              <w:rPr>
                <w:rFonts w:ascii="Arial" w:hAnsi="Arial" w:cs="Arial"/>
                <w:sz w:val="22"/>
                <w:szCs w:val="22"/>
              </w:rPr>
              <w:t>Draft resolution</w:t>
            </w:r>
          </w:p>
        </w:tc>
        <w:tc>
          <w:tcPr>
            <w:tcW w:w="844" w:type="dxa"/>
            <w:shd w:val="clear" w:color="auto" w:fill="auto"/>
          </w:tcPr>
          <w:p w14:paraId="4E1C2A89" w14:textId="77777777" w:rsidR="007305F3" w:rsidRPr="00834AF2" w:rsidRDefault="007305F3" w:rsidP="0007372F">
            <w:pPr>
              <w:tabs>
                <w:tab w:val="left" w:pos="0"/>
              </w:tabs>
              <w:jc w:val="both"/>
              <w:rPr>
                <w:rFonts w:ascii="Arial" w:hAnsi="Arial" w:cs="Arial"/>
                <w:sz w:val="22"/>
                <w:szCs w:val="22"/>
              </w:rPr>
            </w:pPr>
            <w:r w:rsidRPr="00834AF2">
              <w:rPr>
                <w:rFonts w:ascii="Arial" w:hAnsi="Arial" w:cs="Arial"/>
                <w:sz w:val="22"/>
                <w:szCs w:val="22"/>
              </w:rPr>
              <w:t xml:space="preserve"> For*</w:t>
            </w:r>
          </w:p>
        </w:tc>
        <w:tc>
          <w:tcPr>
            <w:tcW w:w="1011" w:type="dxa"/>
            <w:shd w:val="clear" w:color="auto" w:fill="auto"/>
          </w:tcPr>
          <w:p w14:paraId="2998A1BD" w14:textId="77777777" w:rsidR="007305F3" w:rsidRPr="00834AF2" w:rsidRDefault="007305F3" w:rsidP="0007372F">
            <w:pPr>
              <w:tabs>
                <w:tab w:val="left" w:pos="0"/>
              </w:tabs>
              <w:jc w:val="both"/>
              <w:rPr>
                <w:rFonts w:ascii="Arial" w:hAnsi="Arial" w:cs="Arial"/>
                <w:sz w:val="22"/>
                <w:szCs w:val="22"/>
              </w:rPr>
            </w:pPr>
            <w:r w:rsidRPr="00834AF2">
              <w:rPr>
                <w:rFonts w:ascii="Arial" w:hAnsi="Arial" w:cs="Arial"/>
                <w:sz w:val="22"/>
                <w:szCs w:val="22"/>
              </w:rPr>
              <w:t>Against*</w:t>
            </w:r>
          </w:p>
        </w:tc>
      </w:tr>
      <w:tr w:rsidR="007305F3" w:rsidRPr="00834AF2" w14:paraId="35DD73C4" w14:textId="77777777" w:rsidTr="002401A1">
        <w:tc>
          <w:tcPr>
            <w:tcW w:w="7249" w:type="dxa"/>
            <w:shd w:val="clear" w:color="auto" w:fill="auto"/>
          </w:tcPr>
          <w:p w14:paraId="1B90A9B4" w14:textId="77777777" w:rsidR="00834AF2" w:rsidRPr="00834AF2" w:rsidRDefault="00834AF2" w:rsidP="00834AF2">
            <w:pPr>
              <w:pStyle w:val="BodyText"/>
              <w:numPr>
                <w:ilvl w:val="0"/>
                <w:numId w:val="2"/>
              </w:numPr>
              <w:jc w:val="both"/>
              <w:rPr>
                <w:rFonts w:ascii="Arial" w:hAnsi="Arial" w:cs="Arial"/>
                <w:bCs/>
                <w:sz w:val="22"/>
                <w:szCs w:val="22"/>
              </w:rPr>
            </w:pPr>
            <w:r w:rsidRPr="00834AF2">
              <w:rPr>
                <w:rFonts w:ascii="Arial" w:hAnsi="Arial" w:cs="Arial"/>
                <w:bCs/>
                <w:sz w:val="22"/>
                <w:szCs w:val="22"/>
              </w:rPr>
              <w:t>To get acquainted with the reports of the Management Board, the Supervisory Council of joint stock company “Amber Latvijas balzams” and the statement of the sworn auditor.</w:t>
            </w:r>
          </w:p>
          <w:p w14:paraId="17CB21AE" w14:textId="202C6F0F" w:rsidR="00834AF2" w:rsidRPr="00834AF2" w:rsidRDefault="00834AF2" w:rsidP="00834AF2">
            <w:pPr>
              <w:pStyle w:val="BodyText"/>
              <w:numPr>
                <w:ilvl w:val="0"/>
                <w:numId w:val="2"/>
              </w:numPr>
              <w:jc w:val="both"/>
              <w:rPr>
                <w:rFonts w:ascii="Arial" w:hAnsi="Arial" w:cs="Arial"/>
                <w:bCs/>
                <w:sz w:val="22"/>
                <w:szCs w:val="22"/>
              </w:rPr>
            </w:pPr>
            <w:r w:rsidRPr="00834AF2">
              <w:rPr>
                <w:rFonts w:ascii="Arial" w:hAnsi="Arial" w:cs="Arial"/>
                <w:bCs/>
                <w:sz w:val="22"/>
                <w:szCs w:val="22"/>
              </w:rPr>
              <w:t xml:space="preserve">To approve joint stock company’s “Amber Latvijas balzams” Annual report for the year </w:t>
            </w:r>
            <w:r w:rsidR="00131A2E">
              <w:rPr>
                <w:rFonts w:ascii="Arial" w:hAnsi="Arial" w:cs="Arial"/>
                <w:bCs/>
                <w:sz w:val="22"/>
                <w:szCs w:val="22"/>
              </w:rPr>
              <w:t>2024</w:t>
            </w:r>
            <w:r w:rsidRPr="00834AF2">
              <w:rPr>
                <w:rFonts w:ascii="Arial" w:hAnsi="Arial" w:cs="Arial"/>
                <w:bCs/>
                <w:sz w:val="22"/>
                <w:szCs w:val="22"/>
              </w:rPr>
              <w:t xml:space="preserve">, Dependency report for the year </w:t>
            </w:r>
            <w:r w:rsidR="00131A2E">
              <w:rPr>
                <w:rFonts w:ascii="Arial" w:hAnsi="Arial" w:cs="Arial"/>
                <w:bCs/>
                <w:sz w:val="22"/>
                <w:szCs w:val="22"/>
              </w:rPr>
              <w:t>2024</w:t>
            </w:r>
            <w:r w:rsidRPr="00834AF2">
              <w:rPr>
                <w:rFonts w:ascii="Arial" w:hAnsi="Arial" w:cs="Arial"/>
                <w:bCs/>
                <w:sz w:val="22"/>
                <w:szCs w:val="22"/>
              </w:rPr>
              <w:t xml:space="preserve">, Remuneration report for the year </w:t>
            </w:r>
            <w:r w:rsidR="00131A2E">
              <w:rPr>
                <w:rFonts w:ascii="Arial" w:hAnsi="Arial" w:cs="Arial"/>
                <w:bCs/>
                <w:sz w:val="22"/>
                <w:szCs w:val="22"/>
              </w:rPr>
              <w:t>2024</w:t>
            </w:r>
            <w:r w:rsidRPr="00834AF2">
              <w:rPr>
                <w:rFonts w:ascii="Arial" w:hAnsi="Arial" w:cs="Arial"/>
                <w:bCs/>
                <w:sz w:val="22"/>
                <w:szCs w:val="22"/>
              </w:rPr>
              <w:t xml:space="preserve"> and Corporate Governance report for the year </w:t>
            </w:r>
            <w:r w:rsidR="00131A2E">
              <w:rPr>
                <w:rFonts w:ascii="Arial" w:hAnsi="Arial" w:cs="Arial"/>
                <w:bCs/>
                <w:sz w:val="22"/>
                <w:szCs w:val="22"/>
              </w:rPr>
              <w:t>2024</w:t>
            </w:r>
            <w:r w:rsidRPr="00834AF2">
              <w:rPr>
                <w:rFonts w:ascii="Arial" w:hAnsi="Arial" w:cs="Arial"/>
                <w:bCs/>
                <w:sz w:val="22"/>
                <w:szCs w:val="22"/>
              </w:rPr>
              <w:t xml:space="preserve">. </w:t>
            </w:r>
          </w:p>
          <w:p w14:paraId="07FAD718" w14:textId="0C31E650" w:rsidR="007305F3" w:rsidRPr="00834AF2" w:rsidRDefault="00834AF2" w:rsidP="00834AF2">
            <w:pPr>
              <w:pStyle w:val="BodyText"/>
              <w:numPr>
                <w:ilvl w:val="0"/>
                <w:numId w:val="2"/>
              </w:numPr>
              <w:jc w:val="both"/>
              <w:rPr>
                <w:rFonts w:ascii="Arial" w:hAnsi="Arial" w:cs="Arial"/>
                <w:bCs/>
                <w:sz w:val="22"/>
                <w:szCs w:val="22"/>
              </w:rPr>
            </w:pPr>
            <w:r w:rsidRPr="00834AF2">
              <w:rPr>
                <w:rFonts w:ascii="Arial" w:hAnsi="Arial" w:cs="Arial"/>
                <w:bCs/>
                <w:sz w:val="22"/>
                <w:szCs w:val="22"/>
              </w:rPr>
              <w:t xml:space="preserve">To take note that the parent company of the joint stock company "Amber Latvijas balzams" Amber Beverage Group Holding S.à r.l. has prepared and published an ESG (environmental, social and governance) report for </w:t>
            </w:r>
            <w:r w:rsidR="00131A2E">
              <w:rPr>
                <w:rFonts w:ascii="Arial" w:hAnsi="Arial" w:cs="Arial"/>
                <w:bCs/>
                <w:sz w:val="22"/>
                <w:szCs w:val="22"/>
              </w:rPr>
              <w:t>2024</w:t>
            </w:r>
            <w:r w:rsidR="00171055" w:rsidRPr="00834AF2">
              <w:rPr>
                <w:rFonts w:ascii="Arial" w:hAnsi="Arial" w:cs="Arial"/>
                <w:bCs/>
                <w:sz w:val="22"/>
                <w:szCs w:val="22"/>
              </w:rPr>
              <w:t>.</w:t>
            </w:r>
          </w:p>
        </w:tc>
        <w:tc>
          <w:tcPr>
            <w:tcW w:w="844" w:type="dxa"/>
            <w:shd w:val="clear" w:color="auto" w:fill="auto"/>
          </w:tcPr>
          <w:p w14:paraId="3D1A7894" w14:textId="77777777" w:rsidR="007305F3" w:rsidRPr="00834AF2" w:rsidRDefault="007305F3" w:rsidP="0007372F">
            <w:pPr>
              <w:tabs>
                <w:tab w:val="left" w:pos="0"/>
              </w:tabs>
              <w:jc w:val="center"/>
              <w:rPr>
                <w:rFonts w:ascii="Arial" w:hAnsi="Arial" w:cs="Arial"/>
                <w:sz w:val="22"/>
                <w:szCs w:val="22"/>
              </w:rPr>
            </w:pPr>
          </w:p>
        </w:tc>
        <w:tc>
          <w:tcPr>
            <w:tcW w:w="1011" w:type="dxa"/>
            <w:shd w:val="clear" w:color="auto" w:fill="auto"/>
          </w:tcPr>
          <w:p w14:paraId="3B909CD5" w14:textId="77777777" w:rsidR="007305F3" w:rsidRPr="00834AF2" w:rsidRDefault="007305F3" w:rsidP="0007372F">
            <w:pPr>
              <w:tabs>
                <w:tab w:val="left" w:pos="0"/>
              </w:tabs>
              <w:jc w:val="both"/>
              <w:rPr>
                <w:rFonts w:ascii="Arial" w:hAnsi="Arial" w:cs="Arial"/>
                <w:sz w:val="22"/>
                <w:szCs w:val="22"/>
              </w:rPr>
            </w:pPr>
          </w:p>
        </w:tc>
      </w:tr>
    </w:tbl>
    <w:p w14:paraId="0BAEFE9F" w14:textId="442945C9" w:rsidR="007305F3" w:rsidRPr="00834AF2" w:rsidRDefault="007305F3" w:rsidP="0007372F">
      <w:pPr>
        <w:pStyle w:val="BodyText"/>
        <w:spacing w:after="0"/>
        <w:jc w:val="both"/>
        <w:rPr>
          <w:rFonts w:ascii="Arial" w:hAnsi="Arial" w:cs="Arial"/>
          <w:b/>
          <w:sz w:val="22"/>
          <w:szCs w:val="22"/>
        </w:rPr>
      </w:pPr>
    </w:p>
    <w:p w14:paraId="5B17AE1E" w14:textId="1B4B1423" w:rsidR="00641715" w:rsidRPr="00834AF2" w:rsidRDefault="00641715" w:rsidP="0059395D">
      <w:pPr>
        <w:pStyle w:val="ListParagraph"/>
        <w:numPr>
          <w:ilvl w:val="0"/>
          <w:numId w:val="1"/>
        </w:numPr>
        <w:rPr>
          <w:rFonts w:ascii="Arial" w:hAnsi="Arial" w:cs="Arial"/>
          <w:b/>
          <w:bCs/>
          <w:sz w:val="22"/>
          <w:szCs w:val="22"/>
          <w:lang w:eastAsia="lv-LV"/>
        </w:rPr>
      </w:pPr>
      <w:r w:rsidRPr="00834AF2">
        <w:rPr>
          <w:rFonts w:ascii="Arial" w:hAnsi="Arial" w:cs="Arial"/>
          <w:b/>
          <w:sz w:val="22"/>
          <w:szCs w:val="22"/>
        </w:rPr>
        <w:t>On the agenda item "</w:t>
      </w:r>
      <w:r w:rsidR="0073794B" w:rsidRPr="00834AF2">
        <w:rPr>
          <w:rFonts w:ascii="Arial" w:hAnsi="Arial" w:cs="Arial"/>
          <w:b/>
          <w:bCs/>
          <w:sz w:val="22"/>
          <w:szCs w:val="22"/>
          <w:lang w:eastAsia="lv-LV"/>
        </w:rPr>
        <w:t>Distribution of the profit</w:t>
      </w:r>
      <w:r w:rsidR="0007372F" w:rsidRPr="00834AF2">
        <w:rPr>
          <w:rFonts w:ascii="Arial" w:hAnsi="Arial" w:cs="Arial"/>
          <w:b/>
          <w:bCs/>
          <w:sz w:val="22"/>
          <w:szCs w:val="22"/>
          <w:lang w:eastAsia="lv-LV"/>
        </w:rPr>
        <w:t>”</w:t>
      </w:r>
      <w:r w:rsidRPr="00834AF2">
        <w:rPr>
          <w:rFonts w:ascii="Arial" w:hAnsi="Arial" w:cs="Arial"/>
          <w:b/>
          <w:sz w:val="22"/>
          <w:szCs w:val="22"/>
        </w:rPr>
        <w:t>:</w:t>
      </w:r>
    </w:p>
    <w:p w14:paraId="2A504747" w14:textId="77777777" w:rsidR="008C4B41" w:rsidRPr="00834AF2" w:rsidRDefault="008C4B41" w:rsidP="0059395D">
      <w:pPr>
        <w:pStyle w:val="ListParagraph"/>
        <w:ind w:left="360"/>
        <w:rPr>
          <w:rFonts w:ascii="Arial" w:hAnsi="Arial" w:cs="Arial"/>
          <w:b/>
          <w:bCs/>
          <w:sz w:val="22"/>
          <w:szCs w:val="22"/>
          <w:lang w:eastAsia="lv-LV"/>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842"/>
        <w:gridCol w:w="1083"/>
      </w:tblGrid>
      <w:tr w:rsidR="00641715" w:rsidRPr="00834AF2" w14:paraId="74F2F3C2" w14:textId="77777777" w:rsidTr="00F90351">
        <w:tc>
          <w:tcPr>
            <w:tcW w:w="7179" w:type="dxa"/>
            <w:tcBorders>
              <w:bottom w:val="single" w:sz="4" w:space="0" w:color="auto"/>
            </w:tcBorders>
            <w:shd w:val="clear" w:color="auto" w:fill="auto"/>
          </w:tcPr>
          <w:p w14:paraId="367F8B37" w14:textId="45195503" w:rsidR="00641715" w:rsidRPr="00834AF2" w:rsidRDefault="00834AF2" w:rsidP="00834AF2">
            <w:pPr>
              <w:pStyle w:val="NormalWeb"/>
              <w:shd w:val="clear" w:color="auto" w:fill="FFFFFF"/>
              <w:spacing w:before="0" w:beforeAutospacing="0" w:after="0" w:afterAutospacing="0"/>
              <w:jc w:val="center"/>
              <w:rPr>
                <w:rFonts w:ascii="Arial" w:hAnsi="Arial" w:cs="Arial"/>
                <w:b/>
                <w:bCs/>
                <w:sz w:val="22"/>
                <w:szCs w:val="22"/>
                <w:lang w:val="en-GB"/>
              </w:rPr>
            </w:pPr>
            <w:r w:rsidRPr="00834AF2">
              <w:rPr>
                <w:rStyle w:val="Strong"/>
                <w:rFonts w:ascii="Arial" w:hAnsi="Arial" w:cs="Arial"/>
                <w:sz w:val="22"/>
                <w:szCs w:val="22"/>
                <w:lang w:val="en-GB"/>
              </w:rPr>
              <w:t>Draft resolution prepared by Management Board of joint stock company “Amber Latvijas balzams”:</w:t>
            </w:r>
          </w:p>
        </w:tc>
        <w:tc>
          <w:tcPr>
            <w:tcW w:w="842" w:type="dxa"/>
            <w:tcBorders>
              <w:bottom w:val="single" w:sz="4" w:space="0" w:color="auto"/>
            </w:tcBorders>
            <w:shd w:val="clear" w:color="auto" w:fill="auto"/>
          </w:tcPr>
          <w:p w14:paraId="560CA069" w14:textId="77777777" w:rsidR="00641715" w:rsidRPr="00834AF2" w:rsidRDefault="00641715" w:rsidP="0007372F">
            <w:pPr>
              <w:tabs>
                <w:tab w:val="left" w:pos="0"/>
              </w:tabs>
              <w:jc w:val="both"/>
              <w:rPr>
                <w:rFonts w:ascii="Arial" w:hAnsi="Arial" w:cs="Arial"/>
                <w:sz w:val="22"/>
                <w:szCs w:val="22"/>
              </w:rPr>
            </w:pPr>
            <w:r w:rsidRPr="00834AF2">
              <w:rPr>
                <w:rFonts w:ascii="Arial" w:hAnsi="Arial" w:cs="Arial"/>
                <w:sz w:val="22"/>
                <w:szCs w:val="22"/>
              </w:rPr>
              <w:t xml:space="preserve"> For*</w:t>
            </w:r>
          </w:p>
        </w:tc>
        <w:tc>
          <w:tcPr>
            <w:tcW w:w="1083" w:type="dxa"/>
            <w:tcBorders>
              <w:bottom w:val="single" w:sz="4" w:space="0" w:color="auto"/>
            </w:tcBorders>
            <w:shd w:val="clear" w:color="auto" w:fill="auto"/>
          </w:tcPr>
          <w:p w14:paraId="3D72B768" w14:textId="77777777" w:rsidR="00641715" w:rsidRPr="00834AF2" w:rsidRDefault="00641715" w:rsidP="0007372F">
            <w:pPr>
              <w:tabs>
                <w:tab w:val="left" w:pos="0"/>
              </w:tabs>
              <w:jc w:val="both"/>
              <w:rPr>
                <w:rFonts w:ascii="Arial" w:hAnsi="Arial" w:cs="Arial"/>
                <w:sz w:val="22"/>
                <w:szCs w:val="22"/>
              </w:rPr>
            </w:pPr>
            <w:r w:rsidRPr="00834AF2">
              <w:rPr>
                <w:rFonts w:ascii="Arial" w:hAnsi="Arial" w:cs="Arial"/>
                <w:sz w:val="22"/>
                <w:szCs w:val="22"/>
              </w:rPr>
              <w:t>Against*</w:t>
            </w:r>
          </w:p>
        </w:tc>
      </w:tr>
      <w:tr w:rsidR="00A517C8" w:rsidRPr="00834AF2" w14:paraId="54203B05" w14:textId="77777777" w:rsidTr="00F90351">
        <w:tc>
          <w:tcPr>
            <w:tcW w:w="7179" w:type="dxa"/>
            <w:tcBorders>
              <w:bottom w:val="nil"/>
            </w:tcBorders>
            <w:shd w:val="clear" w:color="auto" w:fill="auto"/>
          </w:tcPr>
          <w:p w14:paraId="55C55432" w14:textId="27BEA412" w:rsidR="00A517C8" w:rsidRPr="00834AF2" w:rsidRDefault="00834AF2" w:rsidP="00834AF2">
            <w:pPr>
              <w:tabs>
                <w:tab w:val="left" w:pos="426"/>
              </w:tabs>
              <w:jc w:val="both"/>
              <w:rPr>
                <w:rFonts w:ascii="Arial" w:hAnsi="Arial" w:cs="Arial"/>
                <w:sz w:val="22"/>
                <w:szCs w:val="22"/>
              </w:rPr>
            </w:pPr>
            <w:r w:rsidRPr="00834AF2">
              <w:rPr>
                <w:rFonts w:ascii="Arial" w:hAnsi="Arial" w:cs="Arial"/>
                <w:sz w:val="22"/>
                <w:szCs w:val="22"/>
              </w:rPr>
              <w:t xml:space="preserve">The profit of joint stock company “Amber Latvijas balzams” for the year </w:t>
            </w:r>
            <w:r w:rsidR="00131A2E">
              <w:rPr>
                <w:rFonts w:ascii="Arial" w:hAnsi="Arial" w:cs="Arial"/>
                <w:sz w:val="22"/>
                <w:szCs w:val="22"/>
              </w:rPr>
              <w:t>2024</w:t>
            </w:r>
            <w:r w:rsidRPr="00834AF2">
              <w:rPr>
                <w:rFonts w:ascii="Arial" w:hAnsi="Arial" w:cs="Arial"/>
                <w:sz w:val="22"/>
                <w:szCs w:val="22"/>
              </w:rPr>
              <w:t xml:space="preserve"> in the amount of </w:t>
            </w:r>
            <w:r w:rsidR="008774B9">
              <w:rPr>
                <w:rFonts w:ascii="Arial" w:hAnsi="Arial" w:cs="Arial"/>
                <w:sz w:val="22"/>
                <w:szCs w:val="22"/>
                <w:lang w:val="lv-LV"/>
              </w:rPr>
              <w:t>4’087’805,00</w:t>
            </w:r>
            <w:r w:rsidR="008774B9" w:rsidRPr="00A01B27">
              <w:rPr>
                <w:rFonts w:ascii="Arial" w:hAnsi="Arial" w:cs="Arial"/>
                <w:sz w:val="22"/>
                <w:szCs w:val="22"/>
                <w:lang w:val="lv-LV"/>
              </w:rPr>
              <w:t xml:space="preserve"> </w:t>
            </w:r>
            <w:r w:rsidRPr="00834AF2">
              <w:rPr>
                <w:rFonts w:ascii="Arial" w:hAnsi="Arial" w:cs="Arial"/>
                <w:sz w:val="22"/>
                <w:szCs w:val="22"/>
              </w:rPr>
              <w:t>EUR to leave undistributed</w:t>
            </w:r>
            <w:r w:rsidR="00A517C8" w:rsidRPr="00834AF2">
              <w:rPr>
                <w:rFonts w:ascii="Arial" w:hAnsi="Arial" w:cs="Arial"/>
                <w:sz w:val="22"/>
                <w:szCs w:val="22"/>
              </w:rPr>
              <w:t xml:space="preserve">. </w:t>
            </w:r>
          </w:p>
        </w:tc>
        <w:tc>
          <w:tcPr>
            <w:tcW w:w="842" w:type="dxa"/>
            <w:tcBorders>
              <w:bottom w:val="nil"/>
            </w:tcBorders>
            <w:shd w:val="clear" w:color="auto" w:fill="auto"/>
          </w:tcPr>
          <w:p w14:paraId="0E3BDD21" w14:textId="77777777" w:rsidR="00A517C8" w:rsidRPr="00834AF2" w:rsidRDefault="00A517C8" w:rsidP="0007372F">
            <w:pPr>
              <w:tabs>
                <w:tab w:val="left" w:pos="0"/>
              </w:tabs>
              <w:jc w:val="both"/>
              <w:rPr>
                <w:rFonts w:ascii="Arial" w:hAnsi="Arial" w:cs="Arial"/>
                <w:sz w:val="22"/>
                <w:szCs w:val="22"/>
              </w:rPr>
            </w:pPr>
          </w:p>
        </w:tc>
        <w:tc>
          <w:tcPr>
            <w:tcW w:w="1083" w:type="dxa"/>
            <w:tcBorders>
              <w:bottom w:val="nil"/>
            </w:tcBorders>
            <w:shd w:val="clear" w:color="auto" w:fill="auto"/>
          </w:tcPr>
          <w:p w14:paraId="299F0219" w14:textId="77777777" w:rsidR="00A517C8" w:rsidRPr="00834AF2" w:rsidRDefault="00A517C8" w:rsidP="0007372F">
            <w:pPr>
              <w:tabs>
                <w:tab w:val="left" w:pos="0"/>
              </w:tabs>
              <w:jc w:val="both"/>
              <w:rPr>
                <w:rFonts w:ascii="Arial" w:hAnsi="Arial" w:cs="Arial"/>
                <w:sz w:val="22"/>
                <w:szCs w:val="22"/>
              </w:rPr>
            </w:pPr>
          </w:p>
        </w:tc>
      </w:tr>
      <w:tr w:rsidR="00A517C8" w:rsidRPr="00834AF2" w14:paraId="55953248" w14:textId="77777777" w:rsidTr="00F90351">
        <w:tc>
          <w:tcPr>
            <w:tcW w:w="7179" w:type="dxa"/>
            <w:tcBorders>
              <w:top w:val="nil"/>
            </w:tcBorders>
            <w:shd w:val="clear" w:color="auto" w:fill="auto"/>
          </w:tcPr>
          <w:p w14:paraId="0D4FC0DB" w14:textId="77777777" w:rsidR="00A517C8" w:rsidRPr="00834AF2" w:rsidRDefault="00A517C8" w:rsidP="00834AF2">
            <w:pPr>
              <w:tabs>
                <w:tab w:val="left" w:pos="426"/>
              </w:tabs>
              <w:jc w:val="both"/>
              <w:rPr>
                <w:rFonts w:ascii="Arial" w:hAnsi="Arial" w:cs="Arial"/>
                <w:bCs/>
                <w:sz w:val="22"/>
                <w:szCs w:val="22"/>
              </w:rPr>
            </w:pPr>
          </w:p>
        </w:tc>
        <w:tc>
          <w:tcPr>
            <w:tcW w:w="842" w:type="dxa"/>
            <w:tcBorders>
              <w:top w:val="nil"/>
            </w:tcBorders>
            <w:shd w:val="clear" w:color="auto" w:fill="auto"/>
          </w:tcPr>
          <w:p w14:paraId="47A64EEA" w14:textId="77777777" w:rsidR="00A517C8" w:rsidRPr="00834AF2" w:rsidRDefault="00A517C8" w:rsidP="002F0073">
            <w:pPr>
              <w:tabs>
                <w:tab w:val="left" w:pos="0"/>
              </w:tabs>
              <w:jc w:val="center"/>
              <w:rPr>
                <w:rFonts w:ascii="Arial" w:hAnsi="Arial" w:cs="Arial"/>
                <w:sz w:val="22"/>
                <w:szCs w:val="22"/>
              </w:rPr>
            </w:pPr>
          </w:p>
        </w:tc>
        <w:tc>
          <w:tcPr>
            <w:tcW w:w="1083" w:type="dxa"/>
            <w:tcBorders>
              <w:top w:val="nil"/>
            </w:tcBorders>
            <w:shd w:val="clear" w:color="auto" w:fill="auto"/>
          </w:tcPr>
          <w:p w14:paraId="522E4EE3" w14:textId="77777777" w:rsidR="00A517C8" w:rsidRPr="00834AF2" w:rsidRDefault="00A517C8" w:rsidP="002F0073">
            <w:pPr>
              <w:tabs>
                <w:tab w:val="left" w:pos="0"/>
              </w:tabs>
              <w:jc w:val="both"/>
              <w:rPr>
                <w:rFonts w:ascii="Arial" w:hAnsi="Arial" w:cs="Arial"/>
                <w:sz w:val="22"/>
                <w:szCs w:val="22"/>
              </w:rPr>
            </w:pPr>
          </w:p>
        </w:tc>
      </w:tr>
    </w:tbl>
    <w:p w14:paraId="2EBB51EF" w14:textId="77777777" w:rsidR="00834AF2" w:rsidRPr="00834AF2" w:rsidRDefault="00834AF2" w:rsidP="00834AF2">
      <w:pPr>
        <w:rPr>
          <w:rFonts w:ascii="Arial" w:hAnsi="Arial" w:cs="Arial"/>
          <w:b/>
          <w:sz w:val="22"/>
          <w:szCs w:val="22"/>
        </w:rPr>
      </w:pPr>
    </w:p>
    <w:p w14:paraId="301B9001" w14:textId="769BC832" w:rsidR="007305F3" w:rsidRPr="00834AF2" w:rsidRDefault="001D23E8" w:rsidP="00A517C8">
      <w:pPr>
        <w:pStyle w:val="BodyText"/>
        <w:numPr>
          <w:ilvl w:val="0"/>
          <w:numId w:val="1"/>
        </w:numPr>
        <w:tabs>
          <w:tab w:val="clear" w:pos="720"/>
          <w:tab w:val="num" w:pos="360"/>
        </w:tabs>
        <w:spacing w:after="0"/>
        <w:ind w:left="360"/>
        <w:jc w:val="both"/>
        <w:rPr>
          <w:rFonts w:ascii="Arial" w:hAnsi="Arial" w:cs="Arial"/>
          <w:b/>
          <w:sz w:val="22"/>
          <w:szCs w:val="22"/>
        </w:rPr>
      </w:pPr>
      <w:r w:rsidRPr="00834AF2">
        <w:rPr>
          <w:rFonts w:ascii="Arial" w:hAnsi="Arial" w:cs="Arial"/>
          <w:b/>
          <w:sz w:val="22"/>
          <w:szCs w:val="22"/>
        </w:rPr>
        <w:t>On the</w:t>
      </w:r>
      <w:r w:rsidR="007305F3" w:rsidRPr="00834AF2">
        <w:rPr>
          <w:rFonts w:ascii="Arial" w:hAnsi="Arial" w:cs="Arial"/>
          <w:b/>
          <w:sz w:val="22"/>
          <w:szCs w:val="22"/>
        </w:rPr>
        <w:t xml:space="preserve"> organisational matters of the meeting of shareholders (election of vote counters, Chairman of the meeting, minute taker and shareholder to certify the correctness of the minutes) to </w:t>
      </w:r>
      <w:r w:rsidR="002401A1" w:rsidRPr="00834AF2">
        <w:rPr>
          <w:rFonts w:ascii="Arial" w:hAnsi="Arial" w:cs="Arial"/>
          <w:b/>
          <w:sz w:val="22"/>
          <w:szCs w:val="22"/>
        </w:rPr>
        <w:t>authorise the Management Board of</w:t>
      </w:r>
      <w:r w:rsidR="008F6CA3" w:rsidRPr="00834AF2">
        <w:rPr>
          <w:rFonts w:ascii="Arial" w:hAnsi="Arial" w:cs="Arial"/>
          <w:b/>
          <w:sz w:val="22"/>
          <w:szCs w:val="22"/>
        </w:rPr>
        <w:t xml:space="preserve"> </w:t>
      </w:r>
      <w:r w:rsidR="008C4B41" w:rsidRPr="00834AF2">
        <w:rPr>
          <w:rFonts w:ascii="Arial" w:hAnsi="Arial" w:cs="Arial"/>
          <w:b/>
          <w:sz w:val="22"/>
          <w:szCs w:val="22"/>
        </w:rPr>
        <w:t>j</w:t>
      </w:r>
      <w:r w:rsidR="008C61D9" w:rsidRPr="00834AF2">
        <w:rPr>
          <w:rFonts w:ascii="Arial" w:hAnsi="Arial" w:cs="Arial"/>
          <w:b/>
          <w:sz w:val="22"/>
          <w:szCs w:val="22"/>
        </w:rPr>
        <w:t xml:space="preserve">oint </w:t>
      </w:r>
      <w:r w:rsidR="008C4B41" w:rsidRPr="00834AF2">
        <w:rPr>
          <w:rFonts w:ascii="Arial" w:hAnsi="Arial" w:cs="Arial"/>
          <w:b/>
          <w:sz w:val="22"/>
          <w:szCs w:val="22"/>
        </w:rPr>
        <w:t>s</w:t>
      </w:r>
      <w:r w:rsidR="008C61D9" w:rsidRPr="00834AF2">
        <w:rPr>
          <w:rFonts w:ascii="Arial" w:hAnsi="Arial" w:cs="Arial"/>
          <w:b/>
          <w:sz w:val="22"/>
          <w:szCs w:val="22"/>
        </w:rPr>
        <w:t xml:space="preserve">tock </w:t>
      </w:r>
      <w:r w:rsidR="008C4B41" w:rsidRPr="00834AF2">
        <w:rPr>
          <w:rFonts w:ascii="Arial" w:hAnsi="Arial" w:cs="Arial"/>
          <w:b/>
          <w:sz w:val="22"/>
          <w:szCs w:val="22"/>
        </w:rPr>
        <w:t>c</w:t>
      </w:r>
      <w:r w:rsidR="008C61D9" w:rsidRPr="00834AF2">
        <w:rPr>
          <w:rFonts w:ascii="Arial" w:hAnsi="Arial" w:cs="Arial"/>
          <w:b/>
          <w:sz w:val="22"/>
          <w:szCs w:val="22"/>
        </w:rPr>
        <w:t xml:space="preserve">ompany </w:t>
      </w:r>
      <w:r w:rsidR="00F90351" w:rsidRPr="00834AF2">
        <w:rPr>
          <w:rFonts w:ascii="Arial" w:hAnsi="Arial" w:cs="Arial"/>
          <w:b/>
          <w:sz w:val="22"/>
          <w:szCs w:val="22"/>
        </w:rPr>
        <w:t xml:space="preserve">Amber </w:t>
      </w:r>
      <w:r w:rsidR="008C61D9" w:rsidRPr="00834AF2">
        <w:rPr>
          <w:rFonts w:ascii="Arial" w:hAnsi="Arial" w:cs="Arial"/>
          <w:b/>
          <w:sz w:val="22"/>
          <w:szCs w:val="22"/>
        </w:rPr>
        <w:t xml:space="preserve">Latvijas </w:t>
      </w:r>
      <w:r w:rsidR="008D6B39" w:rsidRPr="00834AF2">
        <w:rPr>
          <w:rFonts w:ascii="Arial" w:hAnsi="Arial" w:cs="Arial"/>
          <w:b/>
          <w:sz w:val="22"/>
          <w:szCs w:val="22"/>
        </w:rPr>
        <w:t>balzams</w:t>
      </w:r>
      <w:r w:rsidR="008C61D9" w:rsidRPr="00834AF2">
        <w:rPr>
          <w:rFonts w:ascii="Arial" w:hAnsi="Arial" w:cs="Arial"/>
          <w:b/>
          <w:sz w:val="22"/>
          <w:szCs w:val="22"/>
        </w:rPr>
        <w:t xml:space="preserve"> (unified registration number: </w:t>
      </w:r>
      <w:r w:rsidR="008D6B39" w:rsidRPr="00834AF2">
        <w:rPr>
          <w:rFonts w:ascii="Arial" w:hAnsi="Arial" w:cs="Arial"/>
          <w:b/>
          <w:sz w:val="22"/>
          <w:szCs w:val="22"/>
        </w:rPr>
        <w:t xml:space="preserve">registration number: 40003031873, legal address: Aleksandra Čaka </w:t>
      </w:r>
      <w:r w:rsidR="008C4B41" w:rsidRPr="00834AF2">
        <w:rPr>
          <w:rFonts w:ascii="Arial" w:hAnsi="Arial" w:cs="Arial"/>
          <w:b/>
          <w:sz w:val="22"/>
          <w:szCs w:val="22"/>
        </w:rPr>
        <w:t xml:space="preserve">Street </w:t>
      </w:r>
      <w:r w:rsidR="008D6B39" w:rsidRPr="00834AF2">
        <w:rPr>
          <w:rFonts w:ascii="Arial" w:hAnsi="Arial" w:cs="Arial"/>
          <w:b/>
          <w:sz w:val="22"/>
          <w:szCs w:val="22"/>
        </w:rPr>
        <w:t>160, Riga, LV-1012</w:t>
      </w:r>
      <w:r w:rsidR="008C61D9" w:rsidRPr="00834AF2">
        <w:rPr>
          <w:rFonts w:ascii="Arial" w:hAnsi="Arial" w:cs="Arial"/>
          <w:b/>
          <w:sz w:val="22"/>
          <w:szCs w:val="22"/>
        </w:rPr>
        <w:t>, Latvia)</w:t>
      </w:r>
      <w:r w:rsidR="00186DEB" w:rsidRPr="00834AF2">
        <w:rPr>
          <w:rFonts w:ascii="Arial" w:hAnsi="Arial" w:cs="Arial"/>
          <w:b/>
          <w:sz w:val="22"/>
          <w:szCs w:val="22"/>
        </w:rPr>
        <w:t xml:space="preserve"> to</w:t>
      </w:r>
      <w:r w:rsidR="008F6CA3" w:rsidRPr="00834AF2">
        <w:rPr>
          <w:rFonts w:ascii="Arial" w:hAnsi="Arial" w:cs="Arial"/>
          <w:b/>
          <w:sz w:val="22"/>
          <w:szCs w:val="22"/>
        </w:rPr>
        <w:t xml:space="preserve"> </w:t>
      </w:r>
      <w:r w:rsidR="007305F3" w:rsidRPr="00834AF2">
        <w:rPr>
          <w:rFonts w:ascii="Arial" w:hAnsi="Arial" w:cs="Arial"/>
          <w:b/>
          <w:sz w:val="22"/>
          <w:szCs w:val="22"/>
        </w:rPr>
        <w:t>vote at its discretion as a</w:t>
      </w:r>
      <w:r w:rsidRPr="00834AF2">
        <w:rPr>
          <w:rFonts w:ascii="Arial" w:hAnsi="Arial" w:cs="Arial"/>
          <w:b/>
          <w:sz w:val="22"/>
          <w:szCs w:val="22"/>
        </w:rPr>
        <w:t>n</w:t>
      </w:r>
      <w:r w:rsidR="007305F3" w:rsidRPr="00834AF2">
        <w:rPr>
          <w:rFonts w:ascii="Arial" w:hAnsi="Arial" w:cs="Arial"/>
          <w:b/>
          <w:sz w:val="22"/>
          <w:szCs w:val="22"/>
        </w:rPr>
        <w:t xml:space="preserve"> honest and careful manager would do.</w:t>
      </w:r>
    </w:p>
    <w:p w14:paraId="2C7053A7" w14:textId="77777777" w:rsidR="00170E60" w:rsidRPr="00834AF2" w:rsidRDefault="00170E60" w:rsidP="0007372F">
      <w:pPr>
        <w:pStyle w:val="BodyText"/>
        <w:spacing w:after="0"/>
        <w:ind w:left="360"/>
        <w:jc w:val="both"/>
        <w:rPr>
          <w:rFonts w:ascii="Arial" w:hAnsi="Arial" w:cs="Arial"/>
          <w:b/>
          <w:sz w:val="22"/>
          <w:szCs w:val="22"/>
        </w:rPr>
      </w:pPr>
    </w:p>
    <w:p w14:paraId="6C45E69C" w14:textId="77777777" w:rsidR="007305F3" w:rsidRPr="00834AF2" w:rsidRDefault="007305F3" w:rsidP="0007372F">
      <w:pPr>
        <w:rPr>
          <w:rFonts w:ascii="Arial" w:hAnsi="Arial" w:cs="Arial"/>
          <w:sz w:val="22"/>
          <w:szCs w:val="22"/>
        </w:rPr>
      </w:pPr>
      <w:r w:rsidRPr="00834AF2">
        <w:rPr>
          <w:rFonts w:ascii="Arial" w:hAnsi="Arial" w:cs="Arial"/>
          <w:sz w:val="22"/>
          <w:szCs w:val="22"/>
        </w:rPr>
        <w:t>______________________</w:t>
      </w:r>
    </w:p>
    <w:p w14:paraId="50ACF0AC" w14:textId="77777777" w:rsidR="007305F3" w:rsidRPr="00834AF2" w:rsidRDefault="007305F3" w:rsidP="0007372F">
      <w:pPr>
        <w:rPr>
          <w:rFonts w:ascii="Arial" w:hAnsi="Arial" w:cs="Arial"/>
          <w:sz w:val="22"/>
          <w:szCs w:val="22"/>
        </w:rPr>
      </w:pPr>
      <w:r w:rsidRPr="00834AF2">
        <w:rPr>
          <w:rFonts w:ascii="Arial" w:hAnsi="Arial" w:cs="Arial"/>
          <w:sz w:val="22"/>
          <w:szCs w:val="22"/>
        </w:rPr>
        <w:lastRenderedPageBreak/>
        <w:t xml:space="preserve">Issuer of the Voting </w:t>
      </w:r>
      <w:r w:rsidR="002401A1" w:rsidRPr="00834AF2">
        <w:rPr>
          <w:rFonts w:ascii="Arial" w:hAnsi="Arial" w:cs="Arial"/>
          <w:sz w:val="22"/>
          <w:szCs w:val="22"/>
        </w:rPr>
        <w:t xml:space="preserve">Form </w:t>
      </w:r>
      <w:r w:rsidRPr="00834AF2">
        <w:rPr>
          <w:rFonts w:ascii="Arial" w:hAnsi="Arial" w:cs="Arial"/>
          <w:sz w:val="22"/>
          <w:szCs w:val="22"/>
        </w:rPr>
        <w:t>- signature, name and surname legibly</w:t>
      </w:r>
    </w:p>
    <w:sectPr w:rsidR="007305F3" w:rsidRPr="00834AF2" w:rsidSect="00D22FBD">
      <w:footerReference w:type="default" r:id="rId11"/>
      <w:pgSz w:w="12240" w:h="15840"/>
      <w:pgMar w:top="851"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10461" w14:textId="77777777" w:rsidR="00243E56" w:rsidRDefault="00243E56">
      <w:r>
        <w:separator/>
      </w:r>
    </w:p>
  </w:endnote>
  <w:endnote w:type="continuationSeparator" w:id="0">
    <w:p w14:paraId="6878C8F7" w14:textId="77777777" w:rsidR="00243E56" w:rsidRDefault="0024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66E2" w14:textId="0834BBA6" w:rsidR="00787848" w:rsidRPr="00834AF2" w:rsidRDefault="007305F3" w:rsidP="00834AF2">
    <w:pPr>
      <w:jc w:val="both"/>
      <w:rPr>
        <w:rFonts w:ascii="Arial" w:hAnsi="Arial" w:cs="Arial"/>
        <w:sz w:val="20"/>
      </w:rPr>
    </w:pPr>
    <w:r w:rsidRPr="0059395D">
      <w:rPr>
        <w:rFonts w:ascii="Arial" w:hAnsi="Arial" w:cs="Arial"/>
        <w:sz w:val="20"/>
      </w:rPr>
      <w:t>*</w:t>
    </w:r>
    <w:r w:rsidR="008C4B41">
      <w:rPr>
        <w:rFonts w:ascii="Arial" w:hAnsi="Arial" w:cs="Arial"/>
        <w:sz w:val="20"/>
      </w:rPr>
      <w:t xml:space="preserve"> </w:t>
    </w:r>
    <w:r w:rsidRPr="0059395D">
      <w:rPr>
        <w:rFonts w:ascii="Arial" w:hAnsi="Arial" w:cs="Arial"/>
        <w:sz w:val="20"/>
      </w:rPr>
      <w:t>Please mark your voting with symbol x</w:t>
    </w:r>
    <w:r w:rsidR="008C4B41">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963F1" w14:textId="77777777" w:rsidR="00243E56" w:rsidRDefault="00243E56">
      <w:r>
        <w:separator/>
      </w:r>
    </w:p>
  </w:footnote>
  <w:footnote w:type="continuationSeparator" w:id="0">
    <w:p w14:paraId="1793D945" w14:textId="77777777" w:rsidR="00243E56" w:rsidRDefault="00243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5D1"/>
    <w:multiLevelType w:val="hybridMultilevel"/>
    <w:tmpl w:val="5574A2B6"/>
    <w:lvl w:ilvl="0" w:tplc="D3BA1FB8">
      <w:start w:val="1"/>
      <w:numFmt w:val="decimal"/>
      <w:lvlText w:val="%1."/>
      <w:lvlJc w:val="left"/>
      <w:pPr>
        <w:tabs>
          <w:tab w:val="num" w:pos="720"/>
        </w:tabs>
        <w:ind w:left="720" w:hanging="360"/>
      </w:pPr>
      <w:rPr>
        <w:rFonts w:hint="default"/>
        <w:b/>
        <w:bCs/>
      </w:rPr>
    </w:lvl>
    <w:lvl w:ilvl="1" w:tplc="0F361178">
      <w:start w:val="1"/>
      <w:numFmt w:val="decimal"/>
      <w:lvlText w:val="%2."/>
      <w:lvlJc w:val="left"/>
      <w:pPr>
        <w:tabs>
          <w:tab w:val="num" w:pos="1440"/>
        </w:tabs>
        <w:ind w:left="1440" w:hanging="360"/>
      </w:pPr>
      <w:rPr>
        <w:rFonts w:hint="default"/>
        <w:b w:val="0"/>
      </w:rPr>
    </w:lvl>
    <w:lvl w:ilvl="2" w:tplc="9A182B60" w:tentative="1">
      <w:start w:val="1"/>
      <w:numFmt w:val="lowerRoman"/>
      <w:lvlText w:val="%3."/>
      <w:lvlJc w:val="right"/>
      <w:pPr>
        <w:tabs>
          <w:tab w:val="num" w:pos="2160"/>
        </w:tabs>
        <w:ind w:left="2160" w:hanging="180"/>
      </w:pPr>
    </w:lvl>
    <w:lvl w:ilvl="3" w:tplc="8C3E8BF6" w:tentative="1">
      <w:start w:val="1"/>
      <w:numFmt w:val="decimal"/>
      <w:lvlText w:val="%4."/>
      <w:lvlJc w:val="left"/>
      <w:pPr>
        <w:tabs>
          <w:tab w:val="num" w:pos="2880"/>
        </w:tabs>
        <w:ind w:left="2880" w:hanging="360"/>
      </w:pPr>
    </w:lvl>
    <w:lvl w:ilvl="4" w:tplc="F912AA48" w:tentative="1">
      <w:start w:val="1"/>
      <w:numFmt w:val="lowerLetter"/>
      <w:lvlText w:val="%5."/>
      <w:lvlJc w:val="left"/>
      <w:pPr>
        <w:tabs>
          <w:tab w:val="num" w:pos="3600"/>
        </w:tabs>
        <w:ind w:left="3600" w:hanging="360"/>
      </w:pPr>
    </w:lvl>
    <w:lvl w:ilvl="5" w:tplc="36A812D4" w:tentative="1">
      <w:start w:val="1"/>
      <w:numFmt w:val="lowerRoman"/>
      <w:lvlText w:val="%6."/>
      <w:lvlJc w:val="right"/>
      <w:pPr>
        <w:tabs>
          <w:tab w:val="num" w:pos="4320"/>
        </w:tabs>
        <w:ind w:left="4320" w:hanging="180"/>
      </w:pPr>
    </w:lvl>
    <w:lvl w:ilvl="6" w:tplc="A0C64DB2" w:tentative="1">
      <w:start w:val="1"/>
      <w:numFmt w:val="decimal"/>
      <w:lvlText w:val="%7."/>
      <w:lvlJc w:val="left"/>
      <w:pPr>
        <w:tabs>
          <w:tab w:val="num" w:pos="5040"/>
        </w:tabs>
        <w:ind w:left="5040" w:hanging="360"/>
      </w:pPr>
    </w:lvl>
    <w:lvl w:ilvl="7" w:tplc="F978312A" w:tentative="1">
      <w:start w:val="1"/>
      <w:numFmt w:val="lowerLetter"/>
      <w:lvlText w:val="%8."/>
      <w:lvlJc w:val="left"/>
      <w:pPr>
        <w:tabs>
          <w:tab w:val="num" w:pos="5760"/>
        </w:tabs>
        <w:ind w:left="5760" w:hanging="360"/>
      </w:pPr>
    </w:lvl>
    <w:lvl w:ilvl="8" w:tplc="75C467A6" w:tentative="1">
      <w:start w:val="1"/>
      <w:numFmt w:val="lowerRoman"/>
      <w:lvlText w:val="%9."/>
      <w:lvlJc w:val="right"/>
      <w:pPr>
        <w:tabs>
          <w:tab w:val="num" w:pos="6480"/>
        </w:tabs>
        <w:ind w:left="6480" w:hanging="180"/>
      </w:pPr>
    </w:lvl>
  </w:abstractNum>
  <w:abstractNum w:abstractNumId="1" w15:restartNumberingAfterBreak="0">
    <w:nsid w:val="072D051F"/>
    <w:multiLevelType w:val="multilevel"/>
    <w:tmpl w:val="3D100688"/>
    <w:lvl w:ilvl="0">
      <w:start w:val="3"/>
      <w:numFmt w:val="decimal"/>
      <w:lvlText w:val="%1."/>
      <w:lvlJc w:val="left"/>
      <w:pPr>
        <w:ind w:left="375" w:hanging="375"/>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BD35AFE"/>
    <w:multiLevelType w:val="hybridMultilevel"/>
    <w:tmpl w:val="02221130"/>
    <w:lvl w:ilvl="0" w:tplc="AC8ABA64">
      <w:start w:val="1"/>
      <w:numFmt w:val="decimal"/>
      <w:lvlText w:val="%1)"/>
      <w:lvlJc w:val="left"/>
      <w:pPr>
        <w:ind w:left="430" w:hanging="43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C374876"/>
    <w:multiLevelType w:val="hybridMultilevel"/>
    <w:tmpl w:val="421EE03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75F51F0"/>
    <w:multiLevelType w:val="multilevel"/>
    <w:tmpl w:val="6C00A73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ind w:left="1080" w:hanging="360"/>
      </w:pPr>
      <w:rPr>
        <w:rFonts w:ascii="Arial" w:eastAsia="Times New Roman" w:hAnsi="Arial" w:cs="Arial"/>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2EA82002"/>
    <w:multiLevelType w:val="hybridMultilevel"/>
    <w:tmpl w:val="AAA862F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2522AFA"/>
    <w:multiLevelType w:val="hybridMultilevel"/>
    <w:tmpl w:val="9C70E8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5C61F1"/>
    <w:multiLevelType w:val="hybridMultilevel"/>
    <w:tmpl w:val="C28E7A56"/>
    <w:lvl w:ilvl="0" w:tplc="D042157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C1BB6"/>
    <w:multiLevelType w:val="hybridMultilevel"/>
    <w:tmpl w:val="BC28FED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50342DD7"/>
    <w:multiLevelType w:val="hybridMultilevel"/>
    <w:tmpl w:val="81E47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E732111"/>
    <w:multiLevelType w:val="hybridMultilevel"/>
    <w:tmpl w:val="CAC47E0A"/>
    <w:lvl w:ilvl="0" w:tplc="C220B97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232B01"/>
    <w:multiLevelType w:val="hybridMultilevel"/>
    <w:tmpl w:val="EAE05B6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6C374FB9"/>
    <w:multiLevelType w:val="hybridMultilevel"/>
    <w:tmpl w:val="5D027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1571265">
    <w:abstractNumId w:val="0"/>
  </w:num>
  <w:num w:numId="2" w16cid:durableId="664433583">
    <w:abstractNumId w:val="11"/>
  </w:num>
  <w:num w:numId="3" w16cid:durableId="1835367414">
    <w:abstractNumId w:val="8"/>
  </w:num>
  <w:num w:numId="4" w16cid:durableId="1280142911">
    <w:abstractNumId w:val="3"/>
  </w:num>
  <w:num w:numId="5" w16cid:durableId="250088782">
    <w:abstractNumId w:val="5"/>
  </w:num>
  <w:num w:numId="6" w16cid:durableId="478426825">
    <w:abstractNumId w:val="7"/>
  </w:num>
  <w:num w:numId="7" w16cid:durableId="323094856">
    <w:abstractNumId w:val="1"/>
  </w:num>
  <w:num w:numId="8" w16cid:durableId="500394720">
    <w:abstractNumId w:val="9"/>
  </w:num>
  <w:num w:numId="9" w16cid:durableId="23406353">
    <w:abstractNumId w:val="10"/>
  </w:num>
  <w:num w:numId="10" w16cid:durableId="854882790">
    <w:abstractNumId w:val="6"/>
  </w:num>
  <w:num w:numId="11" w16cid:durableId="1067074817">
    <w:abstractNumId w:val="12"/>
  </w:num>
  <w:num w:numId="12" w16cid:durableId="84616523">
    <w:abstractNumId w:val="2"/>
  </w:num>
  <w:num w:numId="13" w16cid:durableId="94118078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83"/>
    <w:rsid w:val="000435B4"/>
    <w:rsid w:val="00062707"/>
    <w:rsid w:val="0007372F"/>
    <w:rsid w:val="000B36A3"/>
    <w:rsid w:val="000E1CA3"/>
    <w:rsid w:val="00105BAC"/>
    <w:rsid w:val="00130419"/>
    <w:rsid w:val="00131A2E"/>
    <w:rsid w:val="00134A0D"/>
    <w:rsid w:val="001444D1"/>
    <w:rsid w:val="00170E60"/>
    <w:rsid w:val="00171055"/>
    <w:rsid w:val="00186DEB"/>
    <w:rsid w:val="0019152C"/>
    <w:rsid w:val="001B2A40"/>
    <w:rsid w:val="001D23E8"/>
    <w:rsid w:val="001D3207"/>
    <w:rsid w:val="001E5984"/>
    <w:rsid w:val="00200CA2"/>
    <w:rsid w:val="00210268"/>
    <w:rsid w:val="002401A1"/>
    <w:rsid w:val="0024132A"/>
    <w:rsid w:val="00243E56"/>
    <w:rsid w:val="00280871"/>
    <w:rsid w:val="002D688E"/>
    <w:rsid w:val="002E5720"/>
    <w:rsid w:val="002F69D7"/>
    <w:rsid w:val="00352966"/>
    <w:rsid w:val="00370482"/>
    <w:rsid w:val="003C7781"/>
    <w:rsid w:val="003E476F"/>
    <w:rsid w:val="003F7232"/>
    <w:rsid w:val="00457C91"/>
    <w:rsid w:val="0048124E"/>
    <w:rsid w:val="004C7AD7"/>
    <w:rsid w:val="004D43DA"/>
    <w:rsid w:val="004F082C"/>
    <w:rsid w:val="00521E71"/>
    <w:rsid w:val="005330C6"/>
    <w:rsid w:val="00533F26"/>
    <w:rsid w:val="005417EB"/>
    <w:rsid w:val="00544590"/>
    <w:rsid w:val="005515B4"/>
    <w:rsid w:val="0059395D"/>
    <w:rsid w:val="005A1B32"/>
    <w:rsid w:val="005A4864"/>
    <w:rsid w:val="005C293F"/>
    <w:rsid w:val="00622139"/>
    <w:rsid w:val="0062434B"/>
    <w:rsid w:val="00641715"/>
    <w:rsid w:val="00664891"/>
    <w:rsid w:val="00671B1A"/>
    <w:rsid w:val="00680015"/>
    <w:rsid w:val="006C6924"/>
    <w:rsid w:val="006F149C"/>
    <w:rsid w:val="006F54AB"/>
    <w:rsid w:val="007143F9"/>
    <w:rsid w:val="00723040"/>
    <w:rsid w:val="007305F3"/>
    <w:rsid w:val="0073794B"/>
    <w:rsid w:val="00765405"/>
    <w:rsid w:val="00784D96"/>
    <w:rsid w:val="00787848"/>
    <w:rsid w:val="007A1D3E"/>
    <w:rsid w:val="007A371B"/>
    <w:rsid w:val="007B39CC"/>
    <w:rsid w:val="007F760A"/>
    <w:rsid w:val="008101DC"/>
    <w:rsid w:val="008126EE"/>
    <w:rsid w:val="0083247A"/>
    <w:rsid w:val="00834AF2"/>
    <w:rsid w:val="008400F0"/>
    <w:rsid w:val="00847421"/>
    <w:rsid w:val="008774B9"/>
    <w:rsid w:val="008A2A89"/>
    <w:rsid w:val="008C4B41"/>
    <w:rsid w:val="008C61D9"/>
    <w:rsid w:val="008D065E"/>
    <w:rsid w:val="008D6B39"/>
    <w:rsid w:val="008F6CA3"/>
    <w:rsid w:val="00957854"/>
    <w:rsid w:val="009812DD"/>
    <w:rsid w:val="009A52C8"/>
    <w:rsid w:val="009C4190"/>
    <w:rsid w:val="009D0447"/>
    <w:rsid w:val="00A26ADA"/>
    <w:rsid w:val="00A517C8"/>
    <w:rsid w:val="00AA5052"/>
    <w:rsid w:val="00AB6673"/>
    <w:rsid w:val="00B04855"/>
    <w:rsid w:val="00B326E8"/>
    <w:rsid w:val="00B353A0"/>
    <w:rsid w:val="00B60EED"/>
    <w:rsid w:val="00B617DA"/>
    <w:rsid w:val="00B8499F"/>
    <w:rsid w:val="00BA2C76"/>
    <w:rsid w:val="00BF6FA9"/>
    <w:rsid w:val="00C07383"/>
    <w:rsid w:val="00C33371"/>
    <w:rsid w:val="00C54314"/>
    <w:rsid w:val="00C6427C"/>
    <w:rsid w:val="00CA7FD5"/>
    <w:rsid w:val="00CB344F"/>
    <w:rsid w:val="00CC7D06"/>
    <w:rsid w:val="00CD2726"/>
    <w:rsid w:val="00D179B8"/>
    <w:rsid w:val="00D229CC"/>
    <w:rsid w:val="00D22FBD"/>
    <w:rsid w:val="00D31DE4"/>
    <w:rsid w:val="00E135FC"/>
    <w:rsid w:val="00E45AE2"/>
    <w:rsid w:val="00E87A66"/>
    <w:rsid w:val="00EA53DB"/>
    <w:rsid w:val="00EB416F"/>
    <w:rsid w:val="00F1567F"/>
    <w:rsid w:val="00F252AF"/>
    <w:rsid w:val="00F346A5"/>
    <w:rsid w:val="00F4064F"/>
    <w:rsid w:val="00F90351"/>
    <w:rsid w:val="00F97ADF"/>
    <w:rsid w:val="00FA57AB"/>
    <w:rsid w:val="00FD04A4"/>
    <w:rsid w:val="00FD474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0449B0"/>
  <w15:chartTrackingRefBased/>
  <w15:docId w15:val="{1C5C4A51-F706-404C-9AF2-2C36463B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63"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GB" w:eastAsia="en-GB"/>
    </w:rPr>
  </w:style>
  <w:style w:type="paragraph" w:styleId="Heading1">
    <w:name w:val="heading 1"/>
    <w:basedOn w:val="Normal"/>
    <w:next w:val="Normal"/>
    <w:qFormat/>
    <w:rsid w:val="00C07383"/>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GB" w:eastAsia="en-GB"/>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GB" w:eastAsia="en-GB"/>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GB" w:eastAsia="en-GB"/>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GB" w:eastAsia="en-GB"/>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GB" w:eastAsia="en-GB"/>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GB" w:eastAsia="en-GB"/>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F11446"/>
    <w:pPr>
      <w:ind w:left="720"/>
    </w:pPr>
    <w:rPr>
      <w:sz w:val="20"/>
      <w:szCs w:val="20"/>
    </w:rPr>
  </w:style>
  <w:style w:type="paragraph" w:styleId="HTMLPreformatted">
    <w:name w:val="HTML Preformatted"/>
    <w:basedOn w:val="Normal"/>
    <w:link w:val="HTMLPreformattedChar"/>
    <w:uiPriority w:val="99"/>
    <w:unhideWhenUsed/>
    <w:rsid w:val="00CB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CB344F"/>
    <w:rPr>
      <w:rFonts w:ascii="Courier New" w:hAnsi="Courier New" w:cs="Courier New"/>
    </w:rPr>
  </w:style>
  <w:style w:type="character" w:styleId="Strong">
    <w:name w:val="Strong"/>
    <w:uiPriority w:val="22"/>
    <w:qFormat/>
    <w:rsid w:val="00622139"/>
    <w:rPr>
      <w:b/>
      <w:bCs/>
    </w:rPr>
  </w:style>
  <w:style w:type="paragraph" w:styleId="NormalWeb">
    <w:name w:val="Normal (Web)"/>
    <w:basedOn w:val="Normal"/>
    <w:uiPriority w:val="99"/>
    <w:unhideWhenUsed/>
    <w:rsid w:val="00834AF2"/>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EDF7C309DDA40BF8AA174B10F353A" ma:contentTypeVersion="19" ma:contentTypeDescription="Create a new document." ma:contentTypeScope="" ma:versionID="2dce3adce2e7ca889348b93017ff8dad">
  <xsd:schema xmlns:xsd="http://www.w3.org/2001/XMLSchema" xmlns:xs="http://www.w3.org/2001/XMLSchema" xmlns:p="http://schemas.microsoft.com/office/2006/metadata/properties" xmlns:ns2="2331a7b8-6ed2-47ab-af14-97cccb64bb16" xmlns:ns3="d63bda3d-d9b2-4bb0-ba34-13a25e77d477" targetNamespace="http://schemas.microsoft.com/office/2006/metadata/properties" ma:root="true" ma:fieldsID="2ba31b99078dd88bf132fd89d8c25e19" ns2:_="" ns3:_="">
    <xsd:import namespace="2331a7b8-6ed2-47ab-af14-97cccb64bb16"/>
    <xsd:import namespace="d63bda3d-d9b2-4bb0-ba34-13a25e77d4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1a7b8-6ed2-47ab-af14-97cccb64bb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78ea9b-c6e4-473c-808d-c62be4b1eafb}" ma:internalName="TaxCatchAll" ma:showField="CatchAllData" ma:web="2331a7b8-6ed2-47ab-af14-97cccb64b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3bda3d-d9b2-4bb0-ba34-13a25e77d4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bce301-22b6-4175-900e-d01b683cca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331a7b8-6ed2-47ab-af14-97cccb64bb16" xsi:nil="true"/>
    <lcf76f155ced4ddcb4097134ff3c332f xmlns="d63bda3d-d9b2-4bb0-ba34-13a25e77d4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85453-3CFE-4EA0-9A36-B61F78EE99F5}"/>
</file>

<file path=customXml/itemProps2.xml><?xml version="1.0" encoding="utf-8"?>
<ds:datastoreItem xmlns:ds="http://schemas.openxmlformats.org/officeDocument/2006/customXml" ds:itemID="{79294AC6-C330-49B5-858A-2DFA218D4E65}">
  <ds:schemaRefs>
    <ds:schemaRef ds:uri="http://schemas.openxmlformats.org/officeDocument/2006/bibliography"/>
  </ds:schemaRefs>
</ds:datastoreItem>
</file>

<file path=customXml/itemProps3.xml><?xml version="1.0" encoding="utf-8"?>
<ds:datastoreItem xmlns:ds="http://schemas.openxmlformats.org/officeDocument/2006/customXml" ds:itemID="{ECC3B396-3902-4AB7-9297-48C4377F614E}">
  <ds:schemaRefs>
    <ds:schemaRef ds:uri="http://schemas.microsoft.com/office/2006/metadata/properties"/>
    <ds:schemaRef ds:uri="http://schemas.microsoft.com/office/infopath/2007/PartnerControls"/>
    <ds:schemaRef ds:uri="2331a7b8-6ed2-47ab-af14-97cccb64bb16"/>
    <ds:schemaRef ds:uri="d63bda3d-d9b2-4bb0-ba34-13a25e77d477"/>
  </ds:schemaRefs>
</ds:datastoreItem>
</file>

<file path=customXml/itemProps4.xml><?xml version="1.0" encoding="utf-8"?>
<ds:datastoreItem xmlns:ds="http://schemas.openxmlformats.org/officeDocument/2006/customXml" ds:itemID="{D7DE2185-B324-4719-BC60-6958E2124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Viktorija Kupla</cp:lastModifiedBy>
  <cp:revision>2</cp:revision>
  <dcterms:created xsi:type="dcterms:W3CDTF">2025-07-04T06:35:00Z</dcterms:created>
  <dcterms:modified xsi:type="dcterms:W3CDTF">2025-07-10T12:35:00Z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0x010100D65EDF7C309DDA40BF8AA174B10F353A</vt:lpwstr>
  </property>
  <property fmtid="{D5CDD505-2E9C-101B-9397-08002B2CF9AE}" pid="3" name="MediaServiceImageTags">
    <vt:lpwstr/>
  </property>
</Properties>
</file>