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CBE17" w14:textId="2A01C5DE" w:rsidR="002D4F4A" w:rsidRPr="00102DC3" w:rsidRDefault="002D4F4A" w:rsidP="002D4F4A">
      <w:pPr>
        <w:autoSpaceDE w:val="0"/>
        <w:autoSpaceDN w:val="0"/>
        <w:adjustRightInd w:val="0"/>
        <w:spacing w:after="120" w:line="240" w:lineRule="auto"/>
        <w:jc w:val="right"/>
        <w:rPr>
          <w:rFonts w:ascii="Arial" w:hAnsi="Arial" w:cs="Arial"/>
          <w:b/>
          <w:bCs/>
          <w:i/>
          <w:color w:val="808080" w:themeColor="background1" w:themeShade="8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1A0AA5" w14:paraId="2E735C1A" w14:textId="77777777" w:rsidTr="00D32CBE">
        <w:tc>
          <w:tcPr>
            <w:tcW w:w="4530" w:type="dxa"/>
          </w:tcPr>
          <w:p w14:paraId="6A66257B" w14:textId="77777777" w:rsidR="00D32CBE" w:rsidRDefault="00D32CBE" w:rsidP="001A0A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</w:rPr>
            </w:pPr>
          </w:p>
          <w:p w14:paraId="4E65864E" w14:textId="57BF8BE1" w:rsidR="001A0AA5" w:rsidRPr="003C070C" w:rsidRDefault="001A0AA5" w:rsidP="001A0A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C070C">
              <w:rPr>
                <w:rFonts w:ascii="Arial" w:hAnsi="Arial" w:cs="Arial"/>
                <w:b/>
                <w:bCs/>
              </w:rPr>
              <w:t>REMUNERATION POLICY FOR</w:t>
            </w:r>
          </w:p>
          <w:p w14:paraId="27DE30C2" w14:textId="15BDAB8C" w:rsidR="001A0AA5" w:rsidRPr="003C070C" w:rsidRDefault="001A0AA5" w:rsidP="001A0A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3C070C">
              <w:rPr>
                <w:rFonts w:ascii="Arial" w:hAnsi="Arial" w:cs="Arial"/>
                <w:b/>
                <w:bCs/>
                <w:caps/>
              </w:rPr>
              <w:t>“</w:t>
            </w:r>
            <w:r w:rsidR="003C3386">
              <w:rPr>
                <w:rFonts w:ascii="Arial" w:hAnsi="Arial" w:cs="Arial"/>
                <w:b/>
                <w:bCs/>
                <w:caps/>
              </w:rPr>
              <w:t xml:space="preserve">Amber </w:t>
            </w:r>
            <w:r w:rsidRPr="003C070C">
              <w:rPr>
                <w:rFonts w:ascii="Arial" w:hAnsi="Arial" w:cs="Arial"/>
                <w:b/>
                <w:bCs/>
                <w:caps/>
              </w:rPr>
              <w:t>Latvijas balzams” Jsc Supervisory Board members</w:t>
            </w:r>
          </w:p>
          <w:p w14:paraId="01377C99" w14:textId="77777777" w:rsidR="001A0AA5" w:rsidRDefault="001A0AA5" w:rsidP="007A23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</w:tcPr>
          <w:p w14:paraId="2B5E3C93" w14:textId="77777777" w:rsidR="00D32CBE" w:rsidRDefault="00D32CBE" w:rsidP="007A23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  <w:p w14:paraId="55314FA6" w14:textId="332C8F6A" w:rsidR="001A0AA5" w:rsidRPr="00D32CBE" w:rsidRDefault="00E95FE1" w:rsidP="007A23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D32CBE">
              <w:rPr>
                <w:rFonts w:ascii="Arial" w:hAnsi="Arial" w:cs="Arial"/>
                <w:b/>
                <w:bCs/>
                <w:smallCaps/>
              </w:rPr>
              <w:t>A</w:t>
            </w:r>
            <w:r w:rsidR="003A7CA8">
              <w:rPr>
                <w:rFonts w:ascii="Arial" w:hAnsi="Arial" w:cs="Arial"/>
                <w:b/>
                <w:bCs/>
                <w:smallCaps/>
              </w:rPr>
              <w:t xml:space="preserve">S </w:t>
            </w:r>
            <w:r w:rsidRPr="00D32CBE">
              <w:rPr>
                <w:rFonts w:ascii="Arial" w:hAnsi="Arial" w:cs="Arial"/>
                <w:b/>
                <w:bCs/>
                <w:smallCaps/>
              </w:rPr>
              <w:t>“</w:t>
            </w:r>
            <w:r w:rsidR="003A7CA8">
              <w:rPr>
                <w:rFonts w:ascii="Arial" w:hAnsi="Arial" w:cs="Arial"/>
                <w:b/>
                <w:bCs/>
                <w:smallCaps/>
              </w:rPr>
              <w:t xml:space="preserve">Amber </w:t>
            </w:r>
            <w:r w:rsidRPr="00D32CBE">
              <w:rPr>
                <w:rFonts w:ascii="Arial" w:hAnsi="Arial" w:cs="Arial"/>
                <w:b/>
                <w:bCs/>
                <w:smallCaps/>
              </w:rPr>
              <w:t>Latvijas balzams”</w:t>
            </w:r>
          </w:p>
          <w:p w14:paraId="48B3A2A4" w14:textId="3B851091" w:rsidR="00E95FE1" w:rsidRPr="00D32CBE" w:rsidRDefault="00E95FE1" w:rsidP="007A23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Cs/>
              </w:rPr>
            </w:pPr>
            <w:r w:rsidRPr="00D32CBE">
              <w:rPr>
                <w:rFonts w:ascii="Arial" w:hAnsi="Arial" w:cs="Arial"/>
                <w:b/>
                <w:bCs/>
                <w:smallCaps/>
              </w:rPr>
              <w:t>Padomes atalgojuma politika</w:t>
            </w:r>
          </w:p>
        </w:tc>
      </w:tr>
      <w:tr w:rsidR="001A0AA5" w14:paraId="25C5F9ED" w14:textId="77777777" w:rsidTr="00D32CBE">
        <w:tc>
          <w:tcPr>
            <w:tcW w:w="4530" w:type="dxa"/>
          </w:tcPr>
          <w:p w14:paraId="1AA10D51" w14:textId="73CF27AF" w:rsidR="001A0AA5" w:rsidRPr="001A0AA5" w:rsidRDefault="001A0AA5" w:rsidP="001A0AA5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20"/>
              <w:ind w:left="0" w:firstLine="0"/>
              <w:jc w:val="both"/>
              <w:rPr>
                <w:rFonts w:ascii="Arial" w:hAnsi="Arial" w:cs="Arial"/>
              </w:rPr>
            </w:pPr>
            <w:r w:rsidRPr="003C070C">
              <w:rPr>
                <w:rFonts w:ascii="Arial" w:eastAsia="Times New Roman" w:hAnsi="Arial" w:cs="Arial"/>
                <w:bCs/>
                <w:lang w:val="en" w:eastAsia="lv-LV"/>
              </w:rPr>
              <w:t xml:space="preserve">The </w:t>
            </w:r>
            <w:r w:rsidRPr="003C070C">
              <w:rPr>
                <w:rFonts w:ascii="Arial" w:eastAsia="Times New Roman" w:hAnsi="Arial" w:cs="Arial"/>
                <w:bCs/>
                <w:i/>
                <w:lang w:val="en" w:eastAsia="lv-LV"/>
              </w:rPr>
              <w:t>Directive (EU) 2017/828 of the European Parliament and of the Council of 17 May 2017 as regards the encouragement of long-term shareholder engagement</w:t>
            </w:r>
            <w:r w:rsidRPr="003C070C">
              <w:rPr>
                <w:rFonts w:ascii="Arial" w:eastAsia="Times New Roman" w:hAnsi="Arial" w:cs="Arial"/>
                <w:b/>
                <w:bCs/>
                <w:lang w:val="en" w:eastAsia="lv-LV"/>
              </w:rPr>
              <w:t xml:space="preserve"> </w:t>
            </w:r>
            <w:r w:rsidRPr="003C070C">
              <w:rPr>
                <w:rFonts w:ascii="Arial" w:hAnsi="Arial" w:cs="Arial"/>
              </w:rPr>
              <w:t>set</w:t>
            </w:r>
            <w:r w:rsidR="00024242">
              <w:rPr>
                <w:rFonts w:ascii="Arial" w:hAnsi="Arial" w:cs="Arial"/>
              </w:rPr>
              <w:t>s</w:t>
            </w:r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out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the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obligation</w:t>
            </w:r>
            <w:proofErr w:type="spellEnd"/>
            <w:r w:rsidRPr="003C070C">
              <w:rPr>
                <w:rFonts w:ascii="Arial" w:hAnsi="Arial" w:cs="Arial"/>
              </w:rPr>
              <w:t xml:space="preserve">, </w:t>
            </w:r>
            <w:proofErr w:type="spellStart"/>
            <w:r w:rsidRPr="003C070C">
              <w:rPr>
                <w:rFonts w:ascii="Arial" w:hAnsi="Arial" w:cs="Arial"/>
              </w:rPr>
              <w:t>for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listed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companies</w:t>
            </w:r>
            <w:proofErr w:type="spellEnd"/>
            <w:r w:rsidRPr="003C070C">
              <w:rPr>
                <w:rFonts w:ascii="Arial" w:hAnsi="Arial" w:cs="Arial"/>
              </w:rPr>
              <w:t xml:space="preserve">, </w:t>
            </w:r>
            <w:proofErr w:type="spellStart"/>
            <w:r w:rsidRPr="003C070C">
              <w:rPr>
                <w:rFonts w:ascii="Arial" w:hAnsi="Arial" w:cs="Arial"/>
              </w:rPr>
              <w:t>of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having</w:t>
            </w:r>
            <w:proofErr w:type="spellEnd"/>
            <w:r w:rsidRPr="003C070C">
              <w:rPr>
                <w:rFonts w:ascii="Arial" w:hAnsi="Arial" w:cs="Arial"/>
              </w:rPr>
              <w:t xml:space="preserve"> a </w:t>
            </w:r>
            <w:proofErr w:type="spellStart"/>
            <w:r w:rsidRPr="003C070C">
              <w:rPr>
                <w:rFonts w:ascii="Arial" w:hAnsi="Arial" w:cs="Arial"/>
              </w:rPr>
              <w:t>remuneration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policy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for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supervisory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board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members</w:t>
            </w:r>
            <w:proofErr w:type="spellEnd"/>
            <w:r w:rsidRPr="003C070C">
              <w:rPr>
                <w:rFonts w:ascii="Arial" w:hAnsi="Arial" w:cs="Arial"/>
              </w:rPr>
              <w:t>.</w:t>
            </w:r>
          </w:p>
        </w:tc>
        <w:tc>
          <w:tcPr>
            <w:tcW w:w="4531" w:type="dxa"/>
          </w:tcPr>
          <w:p w14:paraId="2F8894EC" w14:textId="29292B9F" w:rsidR="001A0AA5" w:rsidRPr="00D32CBE" w:rsidRDefault="00024242" w:rsidP="00D32CB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6" w:firstLine="0"/>
              <w:jc w:val="both"/>
              <w:rPr>
                <w:rFonts w:ascii="Arial" w:hAnsi="Arial" w:cs="Arial"/>
                <w:bCs/>
              </w:rPr>
            </w:pPr>
            <w:r w:rsidRPr="00D32CBE">
              <w:rPr>
                <w:rFonts w:ascii="Arial" w:hAnsi="Arial" w:cs="Arial"/>
              </w:rPr>
              <w:t xml:space="preserve">Eiropas Parlamenta un Padomes </w:t>
            </w:r>
            <w:proofErr w:type="spellStart"/>
            <w:r w:rsidR="001D70BE" w:rsidRPr="00D32CBE">
              <w:rPr>
                <w:rFonts w:ascii="Arial" w:hAnsi="Arial" w:cs="Arial"/>
              </w:rPr>
              <w:t>Dīrektīva</w:t>
            </w:r>
            <w:r w:rsidR="00ED6CC5">
              <w:rPr>
                <w:rFonts w:ascii="Arial" w:hAnsi="Arial" w:cs="Arial"/>
              </w:rPr>
              <w:t>s</w:t>
            </w:r>
            <w:proofErr w:type="spellEnd"/>
            <w:r w:rsidR="001D70BE" w:rsidRPr="00D32CBE">
              <w:rPr>
                <w:rFonts w:ascii="Arial" w:hAnsi="Arial" w:cs="Arial"/>
              </w:rPr>
              <w:t xml:space="preserve"> (Es) 2017/828 (2017.gada 17.maijs) </w:t>
            </w:r>
            <w:r w:rsidR="001D70BE" w:rsidRPr="00D32CBE">
              <w:rPr>
                <w:rFonts w:ascii="Arial" w:eastAsia="Times New Roman" w:hAnsi="Arial" w:cs="Arial"/>
                <w:bCs/>
                <w:lang w:eastAsia="lv-LV"/>
              </w:rPr>
              <w:t>attiecībā uz akcionāru ilgtermiņa iesaistīšanas veicināšanu</w:t>
            </w:r>
            <w:r w:rsidR="001D70BE" w:rsidRPr="00D32CBE">
              <w:rPr>
                <w:rFonts w:ascii="Arial" w:hAnsi="Arial" w:cs="Arial"/>
              </w:rPr>
              <w:t xml:space="preserve"> noteikum</w:t>
            </w:r>
            <w:r w:rsidR="00ED6CC5">
              <w:rPr>
                <w:rFonts w:ascii="Arial" w:hAnsi="Arial" w:cs="Arial"/>
              </w:rPr>
              <w:t>i</w:t>
            </w:r>
            <w:r w:rsidRPr="00D32CBE">
              <w:rPr>
                <w:rFonts w:ascii="Arial" w:hAnsi="Arial" w:cs="Arial"/>
              </w:rPr>
              <w:t xml:space="preserve"> nosaka pienākumu sabiedrībām, kuru finanšu instrumenti ir iekļauti </w:t>
            </w:r>
            <w:r w:rsidR="001902CE" w:rsidRPr="00D32CBE">
              <w:rPr>
                <w:rFonts w:ascii="Arial" w:hAnsi="Arial" w:cs="Arial"/>
              </w:rPr>
              <w:t>regulētajā tirgū</w:t>
            </w:r>
            <w:r w:rsidR="00473087" w:rsidRPr="00D32CBE">
              <w:rPr>
                <w:rFonts w:ascii="Arial" w:hAnsi="Arial" w:cs="Arial"/>
              </w:rPr>
              <w:t>, ieviest atalgojumu politiku padomes locekļiem.</w:t>
            </w:r>
          </w:p>
        </w:tc>
      </w:tr>
      <w:tr w:rsidR="001A0AA5" w14:paraId="35301903" w14:textId="77777777" w:rsidTr="00D32CBE">
        <w:tc>
          <w:tcPr>
            <w:tcW w:w="4530" w:type="dxa"/>
          </w:tcPr>
          <w:p w14:paraId="3711CAEC" w14:textId="28935035" w:rsidR="001A0AA5" w:rsidRDefault="001A0AA5" w:rsidP="00D32CB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0" w:firstLine="27"/>
              <w:jc w:val="both"/>
              <w:rPr>
                <w:rFonts w:ascii="Arial" w:hAnsi="Arial" w:cs="Arial"/>
                <w:b/>
                <w:bCs/>
              </w:rPr>
            </w:pPr>
            <w:r w:rsidRPr="001A0AA5">
              <w:rPr>
                <w:rFonts w:ascii="Arial" w:hAnsi="Arial" w:cs="Arial"/>
              </w:rPr>
              <w:t xml:space="preserve">Supervisory Board </w:t>
            </w:r>
            <w:proofErr w:type="spellStart"/>
            <w:r w:rsidRPr="001A0AA5">
              <w:rPr>
                <w:rFonts w:ascii="Arial" w:hAnsi="Arial" w:cs="Arial"/>
              </w:rPr>
              <w:t>members</w:t>
            </w:r>
            <w:proofErr w:type="spellEnd"/>
            <w:r w:rsidRPr="001A0AA5">
              <w:rPr>
                <w:rFonts w:ascii="Arial" w:hAnsi="Arial" w:cs="Arial"/>
              </w:rPr>
              <w:t xml:space="preserve">' </w:t>
            </w:r>
            <w:proofErr w:type="spellStart"/>
            <w:r w:rsidRPr="001A0AA5">
              <w:rPr>
                <w:rFonts w:ascii="Arial" w:hAnsi="Arial" w:cs="Arial"/>
              </w:rPr>
              <w:t>remuneration</w:t>
            </w:r>
            <w:proofErr w:type="spellEnd"/>
            <w:r w:rsidRPr="001A0AA5">
              <w:rPr>
                <w:rFonts w:ascii="Arial" w:hAnsi="Arial" w:cs="Arial"/>
              </w:rPr>
              <w:t xml:space="preserve"> </w:t>
            </w:r>
            <w:proofErr w:type="spellStart"/>
            <w:r w:rsidRPr="001A0AA5">
              <w:rPr>
                <w:rFonts w:ascii="Arial" w:hAnsi="Arial" w:cs="Arial"/>
              </w:rPr>
              <w:t>policy</w:t>
            </w:r>
            <w:proofErr w:type="spellEnd"/>
            <w:r w:rsidRPr="001A0AA5">
              <w:rPr>
                <w:rFonts w:ascii="Arial" w:hAnsi="Arial" w:cs="Arial"/>
              </w:rPr>
              <w:t xml:space="preserve"> </w:t>
            </w:r>
            <w:proofErr w:type="spellStart"/>
            <w:r w:rsidRPr="001A0AA5">
              <w:rPr>
                <w:rFonts w:ascii="Arial" w:hAnsi="Arial" w:cs="Arial"/>
              </w:rPr>
              <w:t>aims</w:t>
            </w:r>
            <w:proofErr w:type="spellEnd"/>
            <w:r w:rsidRPr="001A0AA5">
              <w:rPr>
                <w:rFonts w:ascii="Arial" w:hAnsi="Arial" w:cs="Arial"/>
              </w:rPr>
              <w:t xml:space="preserve"> to </w:t>
            </w:r>
            <w:proofErr w:type="spellStart"/>
            <w:r w:rsidRPr="001A0AA5">
              <w:rPr>
                <w:rFonts w:ascii="Arial" w:hAnsi="Arial" w:cs="Arial"/>
              </w:rPr>
              <w:t>remunerate</w:t>
            </w:r>
            <w:proofErr w:type="spellEnd"/>
            <w:r w:rsidRPr="001A0AA5">
              <w:rPr>
                <w:rFonts w:ascii="Arial" w:hAnsi="Arial" w:cs="Arial"/>
              </w:rPr>
              <w:t xml:space="preserve"> Supervisory Board </w:t>
            </w:r>
            <w:proofErr w:type="spellStart"/>
            <w:r w:rsidRPr="001A0AA5">
              <w:rPr>
                <w:rFonts w:ascii="Arial" w:hAnsi="Arial" w:cs="Arial"/>
              </w:rPr>
              <w:t>members</w:t>
            </w:r>
            <w:proofErr w:type="spellEnd"/>
            <w:r w:rsidRPr="001A0AA5">
              <w:rPr>
                <w:rFonts w:ascii="Arial" w:hAnsi="Arial" w:cs="Arial"/>
              </w:rPr>
              <w:t xml:space="preserve"> </w:t>
            </w:r>
            <w:proofErr w:type="spellStart"/>
            <w:r w:rsidRPr="001A0AA5">
              <w:rPr>
                <w:rFonts w:ascii="Arial" w:hAnsi="Arial" w:cs="Arial"/>
              </w:rPr>
              <w:t>appropriately</w:t>
            </w:r>
            <w:proofErr w:type="spellEnd"/>
            <w:r w:rsidRPr="001A0AA5">
              <w:rPr>
                <w:rFonts w:ascii="Arial" w:hAnsi="Arial" w:cs="Arial"/>
              </w:rPr>
              <w:t xml:space="preserve"> </w:t>
            </w:r>
            <w:proofErr w:type="spellStart"/>
            <w:r w:rsidRPr="001A0AA5">
              <w:rPr>
                <w:rFonts w:ascii="Arial" w:hAnsi="Arial" w:cs="Arial"/>
              </w:rPr>
              <w:t>based</w:t>
            </w:r>
            <w:proofErr w:type="spellEnd"/>
            <w:r w:rsidRPr="001A0AA5">
              <w:rPr>
                <w:rFonts w:ascii="Arial" w:hAnsi="Arial" w:cs="Arial"/>
              </w:rPr>
              <w:t xml:space="preserve"> </w:t>
            </w:r>
            <w:proofErr w:type="spellStart"/>
            <w:r w:rsidRPr="001A0AA5">
              <w:rPr>
                <w:rFonts w:ascii="Arial" w:hAnsi="Arial" w:cs="Arial"/>
              </w:rPr>
              <w:t>on</w:t>
            </w:r>
            <w:proofErr w:type="spellEnd"/>
            <w:r w:rsidRPr="001A0AA5">
              <w:rPr>
                <w:rFonts w:ascii="Arial" w:hAnsi="Arial" w:cs="Arial"/>
              </w:rPr>
              <w:t xml:space="preserve"> </w:t>
            </w:r>
            <w:proofErr w:type="spellStart"/>
            <w:r w:rsidRPr="001A0AA5">
              <w:rPr>
                <w:rFonts w:ascii="Arial" w:hAnsi="Arial" w:cs="Arial"/>
              </w:rPr>
              <w:t>their</w:t>
            </w:r>
            <w:proofErr w:type="spellEnd"/>
            <w:r w:rsidRPr="001A0AA5">
              <w:rPr>
                <w:rFonts w:ascii="Arial" w:hAnsi="Arial" w:cs="Arial"/>
              </w:rPr>
              <w:t xml:space="preserve"> </w:t>
            </w:r>
            <w:proofErr w:type="spellStart"/>
            <w:r w:rsidRPr="001A0AA5">
              <w:rPr>
                <w:rFonts w:ascii="Arial" w:hAnsi="Arial" w:cs="Arial"/>
              </w:rPr>
              <w:t>commitment</w:t>
            </w:r>
            <w:proofErr w:type="spellEnd"/>
            <w:r w:rsidRPr="001A0AA5">
              <w:rPr>
                <w:rFonts w:ascii="Arial" w:hAnsi="Arial" w:cs="Arial"/>
              </w:rPr>
              <w:t xml:space="preserve">, </w:t>
            </w:r>
            <w:proofErr w:type="spellStart"/>
            <w:r w:rsidRPr="001A0AA5">
              <w:rPr>
                <w:rFonts w:ascii="Arial" w:hAnsi="Arial" w:cs="Arial"/>
              </w:rPr>
              <w:t>qualifications</w:t>
            </w:r>
            <w:proofErr w:type="spellEnd"/>
            <w:r w:rsidRPr="001A0AA5">
              <w:rPr>
                <w:rFonts w:ascii="Arial" w:hAnsi="Arial" w:cs="Arial"/>
              </w:rPr>
              <w:t xml:space="preserve"> and </w:t>
            </w:r>
            <w:proofErr w:type="spellStart"/>
            <w:r w:rsidRPr="001A0AA5">
              <w:rPr>
                <w:rFonts w:ascii="Arial" w:hAnsi="Arial" w:cs="Arial"/>
              </w:rPr>
              <w:t>actual</w:t>
            </w:r>
            <w:proofErr w:type="spellEnd"/>
            <w:r w:rsidRPr="001A0AA5">
              <w:rPr>
                <w:rFonts w:ascii="Arial" w:hAnsi="Arial" w:cs="Arial"/>
              </w:rPr>
              <w:t xml:space="preserve"> </w:t>
            </w:r>
            <w:proofErr w:type="spellStart"/>
            <w:r w:rsidRPr="001A0AA5">
              <w:rPr>
                <w:rFonts w:ascii="Arial" w:hAnsi="Arial" w:cs="Arial"/>
              </w:rPr>
              <w:t>responsibility</w:t>
            </w:r>
            <w:proofErr w:type="spellEnd"/>
            <w:r w:rsidRPr="001A0AA5">
              <w:rPr>
                <w:rFonts w:ascii="Arial" w:hAnsi="Arial" w:cs="Arial"/>
              </w:rPr>
              <w:t xml:space="preserve">, </w:t>
            </w:r>
            <w:proofErr w:type="spellStart"/>
            <w:r w:rsidRPr="001A0AA5">
              <w:rPr>
                <w:rFonts w:ascii="Arial" w:hAnsi="Arial" w:cs="Arial"/>
              </w:rPr>
              <w:t>ensuring</w:t>
            </w:r>
            <w:proofErr w:type="spellEnd"/>
            <w:r w:rsidRPr="001A0AA5">
              <w:rPr>
                <w:rFonts w:ascii="Arial" w:hAnsi="Arial" w:cs="Arial"/>
              </w:rPr>
              <w:t xml:space="preserve"> it </w:t>
            </w:r>
            <w:proofErr w:type="spellStart"/>
            <w:r w:rsidRPr="001A0AA5">
              <w:rPr>
                <w:rFonts w:ascii="Arial" w:hAnsi="Arial" w:cs="Arial"/>
              </w:rPr>
              <w:t>does</w:t>
            </w:r>
            <w:proofErr w:type="spellEnd"/>
            <w:r w:rsidRPr="001A0AA5">
              <w:rPr>
                <w:rFonts w:ascii="Arial" w:hAnsi="Arial" w:cs="Arial"/>
              </w:rPr>
              <w:t xml:space="preserve"> </w:t>
            </w:r>
            <w:proofErr w:type="spellStart"/>
            <w:r w:rsidRPr="001A0AA5">
              <w:rPr>
                <w:rFonts w:ascii="Arial" w:hAnsi="Arial" w:cs="Arial"/>
              </w:rPr>
              <w:t>not</w:t>
            </w:r>
            <w:proofErr w:type="spellEnd"/>
            <w:r w:rsidRPr="001A0AA5">
              <w:rPr>
                <w:rFonts w:ascii="Arial" w:hAnsi="Arial" w:cs="Arial"/>
              </w:rPr>
              <w:t xml:space="preserve"> </w:t>
            </w:r>
            <w:proofErr w:type="spellStart"/>
            <w:r w:rsidRPr="001A0AA5">
              <w:rPr>
                <w:rFonts w:ascii="Arial" w:hAnsi="Arial" w:cs="Arial"/>
              </w:rPr>
              <w:t>become</w:t>
            </w:r>
            <w:proofErr w:type="spellEnd"/>
            <w:r w:rsidRPr="001A0AA5">
              <w:rPr>
                <w:rFonts w:ascii="Arial" w:hAnsi="Arial" w:cs="Arial"/>
              </w:rPr>
              <w:t xml:space="preserve"> </w:t>
            </w:r>
            <w:proofErr w:type="spellStart"/>
            <w:r w:rsidRPr="001A0AA5">
              <w:rPr>
                <w:rFonts w:ascii="Arial" w:hAnsi="Arial" w:cs="Arial"/>
              </w:rPr>
              <w:t>an</w:t>
            </w:r>
            <w:proofErr w:type="spellEnd"/>
            <w:r w:rsidRPr="001A0AA5">
              <w:rPr>
                <w:rFonts w:ascii="Arial" w:hAnsi="Arial" w:cs="Arial"/>
              </w:rPr>
              <w:t xml:space="preserve"> </w:t>
            </w:r>
            <w:proofErr w:type="spellStart"/>
            <w:r w:rsidRPr="001A0AA5">
              <w:rPr>
                <w:rFonts w:ascii="Arial" w:hAnsi="Arial" w:cs="Arial"/>
              </w:rPr>
              <w:t>obstacle</w:t>
            </w:r>
            <w:proofErr w:type="spellEnd"/>
            <w:r w:rsidRPr="001A0AA5">
              <w:rPr>
                <w:rFonts w:ascii="Arial" w:hAnsi="Arial" w:cs="Arial"/>
              </w:rPr>
              <w:t xml:space="preserve"> to </w:t>
            </w:r>
            <w:proofErr w:type="spellStart"/>
            <w:r w:rsidRPr="001A0AA5">
              <w:rPr>
                <w:rFonts w:ascii="Arial" w:hAnsi="Arial" w:cs="Arial"/>
              </w:rPr>
              <w:t>their</w:t>
            </w:r>
            <w:proofErr w:type="spellEnd"/>
            <w:r w:rsidRPr="001A0AA5">
              <w:rPr>
                <w:rFonts w:ascii="Arial" w:hAnsi="Arial" w:cs="Arial"/>
              </w:rPr>
              <w:t xml:space="preserve"> </w:t>
            </w:r>
            <w:proofErr w:type="spellStart"/>
            <w:r w:rsidRPr="001A0AA5">
              <w:rPr>
                <w:rFonts w:ascii="Arial" w:hAnsi="Arial" w:cs="Arial"/>
              </w:rPr>
              <w:t>independence</w:t>
            </w:r>
            <w:proofErr w:type="spellEnd"/>
            <w:r w:rsidRPr="001A0AA5">
              <w:rPr>
                <w:rFonts w:ascii="Arial" w:hAnsi="Arial" w:cs="Arial"/>
              </w:rPr>
              <w:t>.</w:t>
            </w:r>
          </w:p>
        </w:tc>
        <w:tc>
          <w:tcPr>
            <w:tcW w:w="4531" w:type="dxa"/>
          </w:tcPr>
          <w:p w14:paraId="40A280B3" w14:textId="4AF7A34A" w:rsidR="001A0AA5" w:rsidRPr="00D32CBE" w:rsidRDefault="00D32CBE" w:rsidP="00D32CB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</w:rPr>
            </w:pPr>
            <w:r w:rsidRPr="00D32CBE">
              <w:rPr>
                <w:rFonts w:ascii="Arial" w:hAnsi="Arial" w:cs="Arial"/>
                <w:b/>
                <w:bCs/>
              </w:rPr>
              <w:t>2</w:t>
            </w:r>
            <w:r w:rsidR="00473087" w:rsidRPr="00D32CBE">
              <w:rPr>
                <w:rFonts w:ascii="Arial" w:hAnsi="Arial" w:cs="Arial"/>
                <w:b/>
                <w:bCs/>
              </w:rPr>
              <w:t>.</w:t>
            </w:r>
            <w:r w:rsidR="00473087" w:rsidRPr="00D32CBE">
              <w:rPr>
                <w:rFonts w:ascii="Arial" w:hAnsi="Arial" w:cs="Arial"/>
                <w:bCs/>
              </w:rPr>
              <w:t xml:space="preserve"> Padomes locekļu atalgojuma politikas mērķis ir pienācīgi atlīdzināt </w:t>
            </w:r>
            <w:r>
              <w:rPr>
                <w:rFonts w:ascii="Arial" w:hAnsi="Arial" w:cs="Arial"/>
                <w:bCs/>
              </w:rPr>
              <w:t>P</w:t>
            </w:r>
            <w:r w:rsidR="00473087" w:rsidRPr="00D32CBE">
              <w:rPr>
                <w:rFonts w:ascii="Arial" w:hAnsi="Arial" w:cs="Arial"/>
                <w:bCs/>
              </w:rPr>
              <w:t>adomes locekļiem, pamatojoties uz viņu sniegumu, kvalifikāciju un faktisko atbildību, nodrošinot, ka tā nekļūst par šķērsli to neatkarībai.</w:t>
            </w:r>
          </w:p>
        </w:tc>
      </w:tr>
      <w:tr w:rsidR="001A0AA5" w14:paraId="7C268633" w14:textId="77777777" w:rsidTr="00D32CBE">
        <w:tc>
          <w:tcPr>
            <w:tcW w:w="4530" w:type="dxa"/>
          </w:tcPr>
          <w:p w14:paraId="113C5498" w14:textId="654E5A7E" w:rsidR="001A0AA5" w:rsidRPr="001A0AA5" w:rsidRDefault="001A0AA5" w:rsidP="00D32CB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0" w:firstLine="27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1A0AA5">
              <w:rPr>
                <w:rFonts w:ascii="Arial" w:hAnsi="Arial" w:cs="Arial"/>
              </w:rPr>
              <w:t>The</w:t>
            </w:r>
            <w:proofErr w:type="spellEnd"/>
            <w:r w:rsidRPr="001A0AA5">
              <w:rPr>
                <w:rFonts w:ascii="Arial" w:hAnsi="Arial" w:cs="Arial"/>
              </w:rPr>
              <w:t xml:space="preserve"> </w:t>
            </w:r>
            <w:proofErr w:type="spellStart"/>
            <w:r w:rsidRPr="001A0AA5">
              <w:rPr>
                <w:rFonts w:ascii="Arial" w:hAnsi="Arial" w:cs="Arial"/>
              </w:rPr>
              <w:t>remuneration</w:t>
            </w:r>
            <w:proofErr w:type="spellEnd"/>
            <w:r w:rsidRPr="001A0AA5">
              <w:rPr>
                <w:rFonts w:ascii="Arial" w:hAnsi="Arial" w:cs="Arial"/>
              </w:rPr>
              <w:t xml:space="preserve"> </w:t>
            </w:r>
            <w:proofErr w:type="spellStart"/>
            <w:r w:rsidRPr="001A0AA5">
              <w:rPr>
                <w:rFonts w:ascii="Arial" w:hAnsi="Arial" w:cs="Arial"/>
              </w:rPr>
              <w:t>of</w:t>
            </w:r>
            <w:proofErr w:type="spellEnd"/>
            <w:r w:rsidRPr="001A0AA5">
              <w:rPr>
                <w:rFonts w:ascii="Arial" w:hAnsi="Arial" w:cs="Arial"/>
              </w:rPr>
              <w:t xml:space="preserve"> “</w:t>
            </w:r>
            <w:r w:rsidR="003A7CA8">
              <w:rPr>
                <w:rFonts w:ascii="Arial" w:hAnsi="Arial" w:cs="Arial"/>
              </w:rPr>
              <w:t xml:space="preserve">Amber </w:t>
            </w:r>
            <w:r w:rsidRPr="001A0AA5">
              <w:rPr>
                <w:rFonts w:ascii="Arial" w:hAnsi="Arial" w:cs="Arial"/>
              </w:rPr>
              <w:t xml:space="preserve">Latvijas balzams” </w:t>
            </w:r>
            <w:r w:rsidR="003A7CA8">
              <w:rPr>
                <w:rFonts w:ascii="Arial" w:hAnsi="Arial" w:cs="Arial"/>
              </w:rPr>
              <w:t>AS</w:t>
            </w:r>
            <w:r w:rsidRPr="001A0AA5">
              <w:rPr>
                <w:rFonts w:ascii="Arial" w:hAnsi="Arial" w:cs="Arial"/>
              </w:rPr>
              <w:t xml:space="preserve"> (</w:t>
            </w:r>
            <w:proofErr w:type="spellStart"/>
            <w:r w:rsidRPr="001A0AA5">
              <w:rPr>
                <w:rFonts w:ascii="Arial" w:hAnsi="Arial" w:cs="Arial"/>
              </w:rPr>
              <w:t>hereinafter</w:t>
            </w:r>
            <w:proofErr w:type="spellEnd"/>
            <w:r w:rsidRPr="001A0AA5">
              <w:rPr>
                <w:rFonts w:ascii="Arial" w:hAnsi="Arial" w:cs="Arial"/>
              </w:rPr>
              <w:t xml:space="preserve"> </w:t>
            </w:r>
            <w:proofErr w:type="spellStart"/>
            <w:r w:rsidRPr="001A0AA5">
              <w:rPr>
                <w:rFonts w:ascii="Arial" w:hAnsi="Arial" w:cs="Arial"/>
              </w:rPr>
              <w:t>referred</w:t>
            </w:r>
            <w:proofErr w:type="spellEnd"/>
            <w:r w:rsidRPr="001A0AA5">
              <w:rPr>
                <w:rFonts w:ascii="Arial" w:hAnsi="Arial" w:cs="Arial"/>
              </w:rPr>
              <w:t xml:space="preserve"> to </w:t>
            </w:r>
            <w:proofErr w:type="spellStart"/>
            <w:r w:rsidRPr="001A0AA5">
              <w:rPr>
                <w:rFonts w:ascii="Arial" w:hAnsi="Arial" w:cs="Arial"/>
              </w:rPr>
              <w:t>as</w:t>
            </w:r>
            <w:proofErr w:type="spellEnd"/>
            <w:r w:rsidRPr="001A0AA5">
              <w:rPr>
                <w:rFonts w:ascii="Arial" w:hAnsi="Arial" w:cs="Arial"/>
              </w:rPr>
              <w:t xml:space="preserve"> “</w:t>
            </w:r>
            <w:proofErr w:type="spellStart"/>
            <w:r w:rsidRPr="001A0AA5">
              <w:rPr>
                <w:rFonts w:ascii="Arial" w:hAnsi="Arial" w:cs="Arial"/>
              </w:rPr>
              <w:t>Company</w:t>
            </w:r>
            <w:proofErr w:type="spellEnd"/>
            <w:r w:rsidRPr="001A0AA5">
              <w:rPr>
                <w:rFonts w:ascii="Arial" w:hAnsi="Arial" w:cs="Arial"/>
              </w:rPr>
              <w:t xml:space="preserve">”) Supervisory Board </w:t>
            </w:r>
            <w:proofErr w:type="spellStart"/>
            <w:r w:rsidRPr="001A0AA5">
              <w:rPr>
                <w:rFonts w:ascii="Arial" w:hAnsi="Arial" w:cs="Arial"/>
              </w:rPr>
              <w:t>members</w:t>
            </w:r>
            <w:proofErr w:type="spellEnd"/>
            <w:r w:rsidRPr="001A0AA5">
              <w:rPr>
                <w:rFonts w:ascii="Arial" w:hAnsi="Arial" w:cs="Arial"/>
              </w:rPr>
              <w:t xml:space="preserve"> (</w:t>
            </w:r>
            <w:proofErr w:type="spellStart"/>
            <w:r w:rsidRPr="001A0AA5">
              <w:rPr>
                <w:rFonts w:ascii="Arial" w:hAnsi="Arial" w:cs="Arial"/>
              </w:rPr>
              <w:t>referred</w:t>
            </w:r>
            <w:proofErr w:type="spellEnd"/>
            <w:r w:rsidRPr="001A0AA5">
              <w:rPr>
                <w:rFonts w:ascii="Arial" w:hAnsi="Arial" w:cs="Arial"/>
              </w:rPr>
              <w:t xml:space="preserve"> to </w:t>
            </w:r>
            <w:proofErr w:type="spellStart"/>
            <w:r w:rsidRPr="001A0AA5">
              <w:rPr>
                <w:rFonts w:ascii="Arial" w:hAnsi="Arial" w:cs="Arial"/>
              </w:rPr>
              <w:t>as</w:t>
            </w:r>
            <w:proofErr w:type="spellEnd"/>
            <w:r w:rsidRPr="001A0AA5">
              <w:rPr>
                <w:rFonts w:ascii="Arial" w:hAnsi="Arial" w:cs="Arial"/>
              </w:rPr>
              <w:t xml:space="preserve"> “Supervisory Board </w:t>
            </w:r>
            <w:proofErr w:type="spellStart"/>
            <w:r w:rsidRPr="001A0AA5">
              <w:rPr>
                <w:rFonts w:ascii="Arial" w:hAnsi="Arial" w:cs="Arial"/>
              </w:rPr>
              <w:t>members</w:t>
            </w:r>
            <w:proofErr w:type="spellEnd"/>
            <w:r w:rsidRPr="001A0AA5">
              <w:rPr>
                <w:rFonts w:ascii="Arial" w:hAnsi="Arial" w:cs="Arial"/>
              </w:rPr>
              <w:t xml:space="preserve">”) </w:t>
            </w:r>
            <w:proofErr w:type="spellStart"/>
            <w:r w:rsidRPr="001A0AA5">
              <w:rPr>
                <w:rFonts w:ascii="Arial" w:hAnsi="Arial" w:cs="Arial"/>
              </w:rPr>
              <w:t>in</w:t>
            </w:r>
            <w:proofErr w:type="spellEnd"/>
            <w:r w:rsidRPr="001A0AA5">
              <w:rPr>
                <w:rFonts w:ascii="Arial" w:hAnsi="Arial" w:cs="Arial"/>
              </w:rPr>
              <w:t xml:space="preserve"> </w:t>
            </w:r>
            <w:proofErr w:type="spellStart"/>
            <w:r w:rsidRPr="001A0AA5">
              <w:rPr>
                <w:rFonts w:ascii="Arial" w:hAnsi="Arial" w:cs="Arial"/>
              </w:rPr>
              <w:t>their</w:t>
            </w:r>
            <w:proofErr w:type="spellEnd"/>
            <w:r w:rsidRPr="001A0AA5">
              <w:rPr>
                <w:rFonts w:ascii="Arial" w:hAnsi="Arial" w:cs="Arial"/>
              </w:rPr>
              <w:t xml:space="preserve"> </w:t>
            </w:r>
            <w:proofErr w:type="spellStart"/>
            <w:r w:rsidRPr="001A0AA5">
              <w:rPr>
                <w:rFonts w:ascii="Arial" w:hAnsi="Arial" w:cs="Arial"/>
              </w:rPr>
              <w:t>condition</w:t>
            </w:r>
            <w:proofErr w:type="spellEnd"/>
            <w:r w:rsidRPr="001A0AA5">
              <w:rPr>
                <w:rFonts w:ascii="Arial" w:hAnsi="Arial" w:cs="Arial"/>
              </w:rPr>
              <w:t xml:space="preserve"> </w:t>
            </w:r>
            <w:proofErr w:type="spellStart"/>
            <w:r w:rsidRPr="001A0AA5">
              <w:rPr>
                <w:rFonts w:ascii="Arial" w:hAnsi="Arial" w:cs="Arial"/>
              </w:rPr>
              <w:t>as</w:t>
            </w:r>
            <w:proofErr w:type="spellEnd"/>
            <w:r w:rsidRPr="001A0AA5">
              <w:rPr>
                <w:rFonts w:ascii="Arial" w:hAnsi="Arial" w:cs="Arial"/>
              </w:rPr>
              <w:t xml:space="preserve"> </w:t>
            </w:r>
            <w:proofErr w:type="spellStart"/>
            <w:r w:rsidRPr="001A0AA5">
              <w:rPr>
                <w:rFonts w:ascii="Arial" w:hAnsi="Arial" w:cs="Arial"/>
              </w:rPr>
              <w:t>such</w:t>
            </w:r>
            <w:proofErr w:type="spellEnd"/>
            <w:r w:rsidRPr="001A0AA5">
              <w:rPr>
                <w:rFonts w:ascii="Arial" w:hAnsi="Arial" w:cs="Arial"/>
              </w:rPr>
              <w:t xml:space="preserve"> </w:t>
            </w:r>
            <w:proofErr w:type="spellStart"/>
            <w:r w:rsidRPr="001A0AA5">
              <w:rPr>
                <w:rFonts w:ascii="Arial" w:hAnsi="Arial" w:cs="Arial"/>
              </w:rPr>
              <w:t>is</w:t>
            </w:r>
            <w:proofErr w:type="spellEnd"/>
            <w:r w:rsidRPr="001A0AA5">
              <w:rPr>
                <w:rFonts w:ascii="Arial" w:hAnsi="Arial" w:cs="Arial"/>
              </w:rPr>
              <w:t xml:space="preserve"> </w:t>
            </w:r>
            <w:proofErr w:type="spellStart"/>
            <w:r w:rsidRPr="001A0AA5">
              <w:rPr>
                <w:rFonts w:ascii="Arial" w:hAnsi="Arial" w:cs="Arial"/>
              </w:rPr>
              <w:t>based</w:t>
            </w:r>
            <w:proofErr w:type="spellEnd"/>
            <w:r w:rsidRPr="001A0AA5">
              <w:rPr>
                <w:rFonts w:ascii="Arial" w:hAnsi="Arial" w:cs="Arial"/>
              </w:rPr>
              <w:t xml:space="preserve"> </w:t>
            </w:r>
            <w:proofErr w:type="spellStart"/>
            <w:r w:rsidRPr="001A0AA5">
              <w:rPr>
                <w:rFonts w:ascii="Arial" w:hAnsi="Arial" w:cs="Arial"/>
              </w:rPr>
              <w:t>on</w:t>
            </w:r>
            <w:proofErr w:type="spellEnd"/>
            <w:r w:rsidRPr="001A0AA5">
              <w:rPr>
                <w:rFonts w:ascii="Arial" w:hAnsi="Arial" w:cs="Arial"/>
              </w:rPr>
              <w:t xml:space="preserve"> </w:t>
            </w:r>
            <w:proofErr w:type="spellStart"/>
            <w:r w:rsidRPr="001A0AA5">
              <w:rPr>
                <w:rFonts w:ascii="Arial" w:hAnsi="Arial" w:cs="Arial"/>
              </w:rPr>
              <w:t>the</w:t>
            </w:r>
            <w:proofErr w:type="spellEnd"/>
            <w:r w:rsidRPr="001A0AA5">
              <w:rPr>
                <w:rFonts w:ascii="Arial" w:hAnsi="Arial" w:cs="Arial"/>
              </w:rPr>
              <w:t xml:space="preserve"> </w:t>
            </w:r>
            <w:proofErr w:type="spellStart"/>
            <w:r w:rsidRPr="001A0AA5">
              <w:rPr>
                <w:rFonts w:ascii="Arial" w:hAnsi="Arial" w:cs="Arial"/>
              </w:rPr>
              <w:t>following</w:t>
            </w:r>
            <w:proofErr w:type="spellEnd"/>
            <w:r w:rsidRPr="001A0AA5">
              <w:rPr>
                <w:rFonts w:ascii="Arial" w:hAnsi="Arial" w:cs="Arial"/>
              </w:rPr>
              <w:t xml:space="preserve"> </w:t>
            </w:r>
            <w:proofErr w:type="spellStart"/>
            <w:r w:rsidRPr="001A0AA5">
              <w:rPr>
                <w:rFonts w:ascii="Arial" w:hAnsi="Arial" w:cs="Arial"/>
              </w:rPr>
              <w:t>main</w:t>
            </w:r>
            <w:proofErr w:type="spellEnd"/>
            <w:r w:rsidRPr="001A0AA5">
              <w:rPr>
                <w:rFonts w:ascii="Arial" w:hAnsi="Arial" w:cs="Arial"/>
              </w:rPr>
              <w:t xml:space="preserve"> </w:t>
            </w:r>
            <w:proofErr w:type="spellStart"/>
            <w:r w:rsidRPr="001A0AA5">
              <w:rPr>
                <w:rFonts w:ascii="Arial" w:hAnsi="Arial" w:cs="Arial"/>
              </w:rPr>
              <w:t>principles</w:t>
            </w:r>
            <w:proofErr w:type="spellEnd"/>
            <w:r w:rsidRPr="001A0AA5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14:paraId="52861027" w14:textId="585A8B1D" w:rsidR="001A0AA5" w:rsidRPr="00D32CBE" w:rsidRDefault="00D32CBE" w:rsidP="00D32CB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</w:rPr>
            </w:pPr>
            <w:r w:rsidRPr="00D32CBE">
              <w:rPr>
                <w:rFonts w:ascii="Arial" w:hAnsi="Arial" w:cs="Arial"/>
                <w:b/>
                <w:bCs/>
              </w:rPr>
              <w:t>3</w:t>
            </w:r>
            <w:r w:rsidR="00473087" w:rsidRPr="00D32CBE">
              <w:rPr>
                <w:rFonts w:ascii="Arial" w:hAnsi="Arial" w:cs="Arial"/>
                <w:b/>
                <w:bCs/>
              </w:rPr>
              <w:t>.</w:t>
            </w:r>
            <w:r w:rsidR="00473087" w:rsidRPr="00D32CBE">
              <w:rPr>
                <w:rFonts w:ascii="Arial" w:hAnsi="Arial" w:cs="Arial"/>
                <w:bCs/>
              </w:rPr>
              <w:t xml:space="preserve"> A</w:t>
            </w:r>
            <w:r w:rsidR="003A7CA8">
              <w:rPr>
                <w:rFonts w:ascii="Arial" w:hAnsi="Arial" w:cs="Arial"/>
                <w:bCs/>
              </w:rPr>
              <w:t>S</w:t>
            </w:r>
            <w:r w:rsidR="00473087" w:rsidRPr="00D32CBE">
              <w:rPr>
                <w:rFonts w:ascii="Arial" w:hAnsi="Arial" w:cs="Arial"/>
                <w:bCs/>
              </w:rPr>
              <w:t xml:space="preserve"> “</w:t>
            </w:r>
            <w:r w:rsidR="003A7CA8">
              <w:rPr>
                <w:rFonts w:ascii="Arial" w:hAnsi="Arial" w:cs="Arial"/>
                <w:bCs/>
              </w:rPr>
              <w:t xml:space="preserve">Amber </w:t>
            </w:r>
            <w:r w:rsidR="00473087" w:rsidRPr="00D32CBE">
              <w:rPr>
                <w:rFonts w:ascii="Arial" w:hAnsi="Arial" w:cs="Arial"/>
                <w:bCs/>
              </w:rPr>
              <w:t xml:space="preserve">Latvijas balzams” </w:t>
            </w:r>
            <w:r w:rsidR="002A32D9" w:rsidRPr="00D32CBE">
              <w:rPr>
                <w:rFonts w:ascii="Arial" w:hAnsi="Arial" w:cs="Arial"/>
                <w:bCs/>
              </w:rPr>
              <w:t xml:space="preserve">(turpmāk tekstā – “Sabiedrība”) </w:t>
            </w:r>
            <w:r w:rsidR="00473087" w:rsidRPr="00D32CBE">
              <w:rPr>
                <w:rFonts w:ascii="Arial" w:hAnsi="Arial" w:cs="Arial"/>
                <w:bCs/>
              </w:rPr>
              <w:t xml:space="preserve">padomes </w:t>
            </w:r>
            <w:r w:rsidR="002A32D9" w:rsidRPr="00D32CBE">
              <w:rPr>
                <w:rFonts w:ascii="Arial" w:hAnsi="Arial" w:cs="Arial"/>
                <w:bCs/>
              </w:rPr>
              <w:t xml:space="preserve">locekļu </w:t>
            </w:r>
            <w:r w:rsidR="00473087" w:rsidRPr="00D32CBE">
              <w:rPr>
                <w:rFonts w:ascii="Arial" w:hAnsi="Arial" w:cs="Arial"/>
                <w:bCs/>
              </w:rPr>
              <w:t>(tekstā - „</w:t>
            </w:r>
            <w:r>
              <w:rPr>
                <w:rFonts w:ascii="Arial" w:hAnsi="Arial" w:cs="Arial"/>
                <w:bCs/>
              </w:rPr>
              <w:t>P</w:t>
            </w:r>
            <w:r w:rsidR="00473087" w:rsidRPr="00D32CBE">
              <w:rPr>
                <w:rFonts w:ascii="Arial" w:hAnsi="Arial" w:cs="Arial"/>
                <w:bCs/>
              </w:rPr>
              <w:t>adomes” locekļi</w:t>
            </w:r>
            <w:r w:rsidR="002A32D9" w:rsidRPr="00D32CBE">
              <w:rPr>
                <w:rFonts w:ascii="Arial" w:hAnsi="Arial" w:cs="Arial"/>
                <w:bCs/>
              </w:rPr>
              <w:t>”</w:t>
            </w:r>
            <w:r w:rsidR="00473087" w:rsidRPr="00D32CBE">
              <w:rPr>
                <w:rFonts w:ascii="Arial" w:hAnsi="Arial" w:cs="Arial"/>
                <w:bCs/>
              </w:rPr>
              <w:t xml:space="preserve">) atlīdzība ir balstīta uz </w:t>
            </w:r>
            <w:proofErr w:type="spellStart"/>
            <w:r w:rsidR="00473087" w:rsidRPr="00D32CBE">
              <w:rPr>
                <w:rFonts w:ascii="Arial" w:hAnsi="Arial" w:cs="Arial"/>
                <w:bCs/>
              </w:rPr>
              <w:t>š</w:t>
            </w:r>
            <w:r w:rsidR="002A32D9" w:rsidRPr="00D32CBE">
              <w:rPr>
                <w:rFonts w:ascii="Arial" w:hAnsi="Arial" w:cs="Arial"/>
                <w:bCs/>
              </w:rPr>
              <w:t>ekojošiem</w:t>
            </w:r>
            <w:proofErr w:type="spellEnd"/>
            <w:r w:rsidR="00473087" w:rsidRPr="00D32CBE">
              <w:rPr>
                <w:rFonts w:ascii="Arial" w:hAnsi="Arial" w:cs="Arial"/>
                <w:bCs/>
              </w:rPr>
              <w:t xml:space="preserve"> pamatprincipiem:</w:t>
            </w:r>
          </w:p>
        </w:tc>
      </w:tr>
      <w:tr w:rsidR="001A0AA5" w14:paraId="50DCA0CF" w14:textId="77777777" w:rsidTr="00D32CBE">
        <w:tc>
          <w:tcPr>
            <w:tcW w:w="4530" w:type="dxa"/>
          </w:tcPr>
          <w:p w14:paraId="6CF75127" w14:textId="4FA72B25" w:rsidR="001A0AA5" w:rsidRDefault="001A0AA5" w:rsidP="001D70BE">
            <w:pPr>
              <w:autoSpaceDE w:val="0"/>
              <w:autoSpaceDN w:val="0"/>
              <w:adjustRightInd w:val="0"/>
              <w:spacing w:after="120"/>
              <w:ind w:left="594"/>
              <w:jc w:val="both"/>
              <w:rPr>
                <w:rFonts w:ascii="Arial" w:hAnsi="Arial" w:cs="Arial"/>
                <w:b/>
                <w:bCs/>
              </w:rPr>
            </w:pPr>
            <w:r w:rsidRPr="003C070C">
              <w:rPr>
                <w:rFonts w:ascii="Arial" w:hAnsi="Arial" w:cs="Arial"/>
              </w:rPr>
              <w:t xml:space="preserve">3.1 </w:t>
            </w:r>
            <w:proofErr w:type="spellStart"/>
            <w:r w:rsidRPr="003C070C">
              <w:rPr>
                <w:rFonts w:ascii="Arial" w:hAnsi="Arial" w:cs="Arial"/>
              </w:rPr>
              <w:t>The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remuneration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shall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be</w:t>
            </w:r>
            <w:proofErr w:type="spellEnd"/>
            <w:r w:rsidRPr="003C070C">
              <w:rPr>
                <w:rFonts w:ascii="Arial" w:hAnsi="Arial" w:cs="Arial"/>
              </w:rPr>
              <w:t xml:space="preserve"> a </w:t>
            </w:r>
            <w:proofErr w:type="spellStart"/>
            <w:r w:rsidRPr="003C070C">
              <w:rPr>
                <w:rFonts w:ascii="Arial" w:hAnsi="Arial" w:cs="Arial"/>
              </w:rPr>
              <w:t>monthly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fixed</w:t>
            </w:r>
            <w:proofErr w:type="spellEnd"/>
            <w:r w:rsidRPr="003C070C">
              <w:rPr>
                <w:rFonts w:ascii="Arial" w:hAnsi="Arial" w:cs="Arial"/>
              </w:rPr>
              <w:t xml:space="preserve"> sum  </w:t>
            </w:r>
            <w:proofErr w:type="spellStart"/>
            <w:r w:rsidRPr="003C070C">
              <w:rPr>
                <w:rFonts w:ascii="Arial" w:hAnsi="Arial" w:cs="Arial"/>
              </w:rPr>
              <w:t>in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the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amount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of</w:t>
            </w:r>
            <w:proofErr w:type="spellEnd"/>
            <w:r w:rsidRPr="003C070C">
              <w:rPr>
                <w:rFonts w:ascii="Arial" w:hAnsi="Arial" w:cs="Arial"/>
              </w:rPr>
              <w:t xml:space="preserve"> EUR 2000,00 (</w:t>
            </w:r>
            <w:proofErr w:type="spellStart"/>
            <w:r w:rsidRPr="003C070C">
              <w:rPr>
                <w:rFonts w:ascii="Arial" w:hAnsi="Arial" w:cs="Arial"/>
              </w:rPr>
              <w:t>two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thousand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euro</w:t>
            </w:r>
            <w:proofErr w:type="spellEnd"/>
            <w:r w:rsidRPr="003C070C">
              <w:rPr>
                <w:rFonts w:ascii="Arial" w:hAnsi="Arial" w:cs="Arial"/>
              </w:rPr>
              <w:t xml:space="preserve">) </w:t>
            </w:r>
            <w:proofErr w:type="spellStart"/>
            <w:r w:rsidRPr="003C070C">
              <w:rPr>
                <w:rFonts w:ascii="Arial" w:hAnsi="Arial" w:cs="Arial"/>
              </w:rPr>
              <w:t>for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each</w:t>
            </w:r>
            <w:proofErr w:type="spellEnd"/>
            <w:r w:rsidRPr="003C070C">
              <w:rPr>
                <w:rFonts w:ascii="Arial" w:hAnsi="Arial" w:cs="Arial"/>
              </w:rPr>
              <w:t xml:space="preserve"> Supervisory Board </w:t>
            </w:r>
            <w:proofErr w:type="spellStart"/>
            <w:r w:rsidRPr="003C070C">
              <w:rPr>
                <w:rFonts w:ascii="Arial" w:hAnsi="Arial" w:cs="Arial"/>
              </w:rPr>
              <w:t>member</w:t>
            </w:r>
            <w:proofErr w:type="spellEnd"/>
            <w:r w:rsidRPr="003C070C">
              <w:rPr>
                <w:rFonts w:ascii="Arial" w:hAnsi="Arial" w:cs="Arial"/>
              </w:rPr>
              <w:t xml:space="preserve"> (</w:t>
            </w:r>
            <w:proofErr w:type="spellStart"/>
            <w:r w:rsidRPr="003C070C">
              <w:rPr>
                <w:rFonts w:ascii="Arial" w:hAnsi="Arial" w:cs="Arial"/>
              </w:rPr>
              <w:t>hereinafter</w:t>
            </w:r>
            <w:proofErr w:type="spellEnd"/>
            <w:r w:rsidRPr="003C070C">
              <w:rPr>
                <w:rFonts w:ascii="Arial" w:hAnsi="Arial" w:cs="Arial"/>
              </w:rPr>
              <w:t xml:space="preserve"> - </w:t>
            </w:r>
            <w:proofErr w:type="spellStart"/>
            <w:r w:rsidRPr="003C070C">
              <w:rPr>
                <w:rFonts w:ascii="Arial" w:hAnsi="Arial" w:cs="Arial"/>
              </w:rPr>
              <w:t>Remuneration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Value</w:t>
            </w:r>
            <w:proofErr w:type="spellEnd"/>
            <w:r w:rsidRPr="003C070C">
              <w:rPr>
                <w:rFonts w:ascii="Arial" w:hAnsi="Arial" w:cs="Arial"/>
              </w:rPr>
              <w:t>);</w:t>
            </w:r>
          </w:p>
        </w:tc>
        <w:tc>
          <w:tcPr>
            <w:tcW w:w="4531" w:type="dxa"/>
          </w:tcPr>
          <w:p w14:paraId="66F14478" w14:textId="60DD11A0" w:rsidR="001A0AA5" w:rsidRPr="00D32CBE" w:rsidRDefault="002A32D9" w:rsidP="00D32CBE">
            <w:pPr>
              <w:autoSpaceDE w:val="0"/>
              <w:autoSpaceDN w:val="0"/>
              <w:adjustRightInd w:val="0"/>
              <w:spacing w:after="120"/>
              <w:ind w:left="603"/>
              <w:jc w:val="both"/>
              <w:rPr>
                <w:rFonts w:ascii="Arial" w:hAnsi="Arial" w:cs="Arial"/>
                <w:bCs/>
              </w:rPr>
            </w:pPr>
            <w:r w:rsidRPr="00D32CBE">
              <w:rPr>
                <w:rFonts w:ascii="Arial" w:hAnsi="Arial" w:cs="Arial"/>
                <w:bCs/>
              </w:rPr>
              <w:t xml:space="preserve">3.1. Atlīdzība ir ikmēneša fiksētā summa EUR 2000,00 (divi tūkstoši </w:t>
            </w:r>
            <w:proofErr w:type="spellStart"/>
            <w:r w:rsidRPr="00D32CBE">
              <w:rPr>
                <w:rFonts w:ascii="Arial" w:hAnsi="Arial" w:cs="Arial"/>
                <w:bCs/>
              </w:rPr>
              <w:t>euro</w:t>
            </w:r>
            <w:proofErr w:type="spellEnd"/>
            <w:r w:rsidRPr="00D32CBE">
              <w:rPr>
                <w:rFonts w:ascii="Arial" w:hAnsi="Arial" w:cs="Arial"/>
                <w:bCs/>
              </w:rPr>
              <w:t>) katram Padomes loceklim (turpmāk – Atlīdzības vērtība);</w:t>
            </w:r>
          </w:p>
        </w:tc>
      </w:tr>
      <w:tr w:rsidR="001A0AA5" w14:paraId="35596208" w14:textId="77777777" w:rsidTr="00D32CBE">
        <w:tc>
          <w:tcPr>
            <w:tcW w:w="4530" w:type="dxa"/>
          </w:tcPr>
          <w:p w14:paraId="3B1210A6" w14:textId="7915EC47" w:rsidR="001A0AA5" w:rsidRDefault="001A0AA5" w:rsidP="001D70BE">
            <w:pPr>
              <w:autoSpaceDE w:val="0"/>
              <w:autoSpaceDN w:val="0"/>
              <w:adjustRightInd w:val="0"/>
              <w:spacing w:after="120"/>
              <w:ind w:left="594"/>
              <w:jc w:val="both"/>
              <w:rPr>
                <w:rFonts w:ascii="Arial" w:hAnsi="Arial" w:cs="Arial"/>
                <w:b/>
                <w:bCs/>
              </w:rPr>
            </w:pPr>
            <w:r w:rsidRPr="003C070C">
              <w:rPr>
                <w:rFonts w:ascii="Arial" w:hAnsi="Arial" w:cs="Arial"/>
              </w:rPr>
              <w:t xml:space="preserve">3.2. </w:t>
            </w:r>
            <w:proofErr w:type="spellStart"/>
            <w:r w:rsidRPr="003C070C">
              <w:rPr>
                <w:rFonts w:ascii="Arial" w:hAnsi="Arial" w:cs="Arial"/>
              </w:rPr>
              <w:t>The</w:t>
            </w:r>
            <w:proofErr w:type="spellEnd"/>
            <w:r w:rsidRPr="003C070C">
              <w:rPr>
                <w:rFonts w:ascii="Arial" w:hAnsi="Arial" w:cs="Arial"/>
              </w:rPr>
              <w:t xml:space="preserve"> Supervisory Board </w:t>
            </w:r>
            <w:proofErr w:type="spellStart"/>
            <w:r w:rsidRPr="003C070C">
              <w:rPr>
                <w:rFonts w:ascii="Arial" w:hAnsi="Arial" w:cs="Arial"/>
              </w:rPr>
              <w:t>members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shall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have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the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right</w:t>
            </w:r>
            <w:proofErr w:type="spellEnd"/>
            <w:r w:rsidRPr="003C070C">
              <w:rPr>
                <w:rFonts w:ascii="Arial" w:hAnsi="Arial" w:cs="Arial"/>
              </w:rPr>
              <w:t xml:space="preserve"> to </w:t>
            </w:r>
            <w:proofErr w:type="spellStart"/>
            <w:r w:rsidRPr="003C070C">
              <w:rPr>
                <w:rFonts w:ascii="Arial" w:hAnsi="Arial" w:cs="Arial"/>
              </w:rPr>
              <w:t>be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reimbursed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for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expenses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they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have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incurred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in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as</w:t>
            </w:r>
            <w:proofErr w:type="spellEnd"/>
            <w:r w:rsidRPr="003C070C">
              <w:rPr>
                <w:rFonts w:ascii="Arial" w:hAnsi="Arial" w:cs="Arial"/>
              </w:rPr>
              <w:t xml:space="preserve"> a </w:t>
            </w:r>
            <w:proofErr w:type="spellStart"/>
            <w:r w:rsidRPr="003C070C">
              <w:rPr>
                <w:rFonts w:ascii="Arial" w:hAnsi="Arial" w:cs="Arial"/>
              </w:rPr>
              <w:t>consequence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of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their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duties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in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the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amount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not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exceeding</w:t>
            </w:r>
            <w:proofErr w:type="spellEnd"/>
            <w:r w:rsidRPr="003C070C">
              <w:rPr>
                <w:rFonts w:ascii="Arial" w:hAnsi="Arial" w:cs="Arial"/>
              </w:rPr>
              <w:t xml:space="preserve"> 1 (</w:t>
            </w:r>
            <w:proofErr w:type="spellStart"/>
            <w:r w:rsidRPr="003C070C">
              <w:rPr>
                <w:rFonts w:ascii="Arial" w:hAnsi="Arial" w:cs="Arial"/>
              </w:rPr>
              <w:t>one</w:t>
            </w:r>
            <w:proofErr w:type="spellEnd"/>
            <w:r w:rsidRPr="003C070C">
              <w:rPr>
                <w:rFonts w:ascii="Arial" w:hAnsi="Arial" w:cs="Arial"/>
              </w:rPr>
              <w:t xml:space="preserve">) </w:t>
            </w:r>
            <w:proofErr w:type="spellStart"/>
            <w:r w:rsidRPr="003C070C">
              <w:rPr>
                <w:rFonts w:ascii="Arial" w:hAnsi="Arial" w:cs="Arial"/>
              </w:rPr>
              <w:t>Remuneration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Value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for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each</w:t>
            </w:r>
            <w:proofErr w:type="spellEnd"/>
            <w:r w:rsidRPr="003C070C">
              <w:rPr>
                <w:rFonts w:ascii="Arial" w:hAnsi="Arial" w:cs="Arial"/>
              </w:rPr>
              <w:t xml:space="preserve"> Supervisory Board </w:t>
            </w:r>
            <w:proofErr w:type="spellStart"/>
            <w:r w:rsidRPr="003C070C">
              <w:rPr>
                <w:rFonts w:ascii="Arial" w:hAnsi="Arial" w:cs="Arial"/>
              </w:rPr>
              <w:t>member</w:t>
            </w:r>
            <w:proofErr w:type="spellEnd"/>
            <w:r w:rsidRPr="003C070C">
              <w:rPr>
                <w:rFonts w:ascii="Arial" w:hAnsi="Arial" w:cs="Arial"/>
              </w:rPr>
              <w:t xml:space="preserve"> per </w:t>
            </w:r>
            <w:proofErr w:type="spellStart"/>
            <w:r w:rsidRPr="003C070C">
              <w:rPr>
                <w:rFonts w:ascii="Arial" w:hAnsi="Arial" w:cs="Arial"/>
              </w:rPr>
              <w:t>year</w:t>
            </w:r>
            <w:proofErr w:type="spellEnd"/>
            <w:r w:rsidRPr="003C070C">
              <w:rPr>
                <w:rFonts w:ascii="Arial" w:hAnsi="Arial" w:cs="Arial"/>
              </w:rPr>
              <w:t>;</w:t>
            </w:r>
          </w:p>
        </w:tc>
        <w:tc>
          <w:tcPr>
            <w:tcW w:w="4531" w:type="dxa"/>
          </w:tcPr>
          <w:p w14:paraId="3F1575EA" w14:textId="5C2E887D" w:rsidR="001A0AA5" w:rsidRPr="00D32CBE" w:rsidRDefault="002A32D9" w:rsidP="00D32CBE">
            <w:pPr>
              <w:autoSpaceDE w:val="0"/>
              <w:autoSpaceDN w:val="0"/>
              <w:adjustRightInd w:val="0"/>
              <w:spacing w:after="120"/>
              <w:ind w:left="603"/>
              <w:jc w:val="both"/>
              <w:rPr>
                <w:rFonts w:ascii="Arial" w:hAnsi="Arial" w:cs="Arial"/>
                <w:bCs/>
              </w:rPr>
            </w:pPr>
            <w:r w:rsidRPr="00D32CBE">
              <w:rPr>
                <w:rFonts w:ascii="Arial" w:hAnsi="Arial" w:cs="Arial"/>
                <w:bCs/>
              </w:rPr>
              <w:t>3.2. Padomes locekļiem ir tiesības saņemt kompensāciju par izdevumiem, kas viņiem radušies sakarā ar viņu pienākumu pildīšanu, nepārsniedzot 1 (vienu) Atlīdzības vērtību katram Padomes loceklim gada laikā;</w:t>
            </w:r>
          </w:p>
        </w:tc>
      </w:tr>
      <w:tr w:rsidR="001A0AA5" w14:paraId="1CFBD447" w14:textId="77777777" w:rsidTr="00D32CBE">
        <w:tc>
          <w:tcPr>
            <w:tcW w:w="4530" w:type="dxa"/>
          </w:tcPr>
          <w:p w14:paraId="4112A672" w14:textId="6D86C7E8" w:rsidR="001A0AA5" w:rsidRDefault="001D70BE" w:rsidP="001D70BE">
            <w:pPr>
              <w:autoSpaceDE w:val="0"/>
              <w:autoSpaceDN w:val="0"/>
              <w:adjustRightInd w:val="0"/>
              <w:spacing w:after="120"/>
              <w:ind w:left="567"/>
              <w:jc w:val="both"/>
              <w:rPr>
                <w:rFonts w:ascii="Arial" w:hAnsi="Arial" w:cs="Arial"/>
                <w:b/>
                <w:bCs/>
              </w:rPr>
            </w:pPr>
            <w:r w:rsidRPr="003C070C">
              <w:rPr>
                <w:rFonts w:ascii="Arial" w:hAnsi="Arial" w:cs="Arial"/>
              </w:rPr>
              <w:t xml:space="preserve">3.3. </w:t>
            </w:r>
            <w:proofErr w:type="spellStart"/>
            <w:r w:rsidRPr="003C070C">
              <w:rPr>
                <w:rFonts w:ascii="Arial" w:hAnsi="Arial" w:cs="Arial"/>
              </w:rPr>
              <w:t>Each</w:t>
            </w:r>
            <w:proofErr w:type="spellEnd"/>
            <w:r w:rsidRPr="003C070C">
              <w:rPr>
                <w:rFonts w:ascii="Arial" w:hAnsi="Arial" w:cs="Arial"/>
              </w:rPr>
              <w:t xml:space="preserve"> Supervisory Board </w:t>
            </w:r>
            <w:proofErr w:type="spellStart"/>
            <w:r w:rsidRPr="003C070C">
              <w:rPr>
                <w:rFonts w:ascii="Arial" w:hAnsi="Arial" w:cs="Arial"/>
              </w:rPr>
              <w:t>member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shall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have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the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right</w:t>
            </w:r>
            <w:proofErr w:type="spellEnd"/>
            <w:r w:rsidRPr="003C070C">
              <w:rPr>
                <w:rFonts w:ascii="Arial" w:hAnsi="Arial" w:cs="Arial"/>
              </w:rPr>
              <w:t xml:space="preserve"> to </w:t>
            </w:r>
            <w:proofErr w:type="spellStart"/>
            <w:r w:rsidRPr="003C070C">
              <w:rPr>
                <w:rFonts w:ascii="Arial" w:hAnsi="Arial" w:cs="Arial"/>
              </w:rPr>
              <w:t>refrain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from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receiving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remuneration</w:t>
            </w:r>
            <w:proofErr w:type="spellEnd"/>
            <w:r w:rsidRPr="003C070C">
              <w:rPr>
                <w:rFonts w:ascii="Arial" w:hAnsi="Arial" w:cs="Arial"/>
              </w:rPr>
              <w:t xml:space="preserve"> at </w:t>
            </w:r>
            <w:proofErr w:type="spellStart"/>
            <w:r w:rsidRPr="003C070C">
              <w:rPr>
                <w:rFonts w:ascii="Arial" w:hAnsi="Arial" w:cs="Arial"/>
              </w:rPr>
              <w:t>any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time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upon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his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own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discretion</w:t>
            </w:r>
            <w:proofErr w:type="spellEnd"/>
            <w:r w:rsidRPr="003C070C">
              <w:rPr>
                <w:rFonts w:ascii="Arial" w:hAnsi="Arial" w:cs="Arial"/>
              </w:rPr>
              <w:t xml:space="preserve">, </w:t>
            </w:r>
            <w:proofErr w:type="spellStart"/>
            <w:r w:rsidRPr="003C070C">
              <w:rPr>
                <w:rFonts w:ascii="Arial" w:hAnsi="Arial" w:cs="Arial"/>
              </w:rPr>
              <w:t>by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filing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the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respective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note</w:t>
            </w:r>
            <w:proofErr w:type="spellEnd"/>
            <w:r w:rsidRPr="003C070C">
              <w:rPr>
                <w:rFonts w:ascii="Arial" w:hAnsi="Arial" w:cs="Arial"/>
              </w:rPr>
              <w:t xml:space="preserve"> to </w:t>
            </w:r>
            <w:proofErr w:type="spellStart"/>
            <w:r w:rsidRPr="003C070C">
              <w:rPr>
                <w:rFonts w:ascii="Arial" w:hAnsi="Arial" w:cs="Arial"/>
              </w:rPr>
              <w:t>the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Comp</w:t>
            </w:r>
            <w:r w:rsidR="002A32D9">
              <w:rPr>
                <w:rFonts w:ascii="Arial" w:hAnsi="Arial" w:cs="Arial"/>
              </w:rPr>
              <w:t>a</w:t>
            </w:r>
            <w:r w:rsidRPr="003C070C">
              <w:rPr>
                <w:rFonts w:ascii="Arial" w:hAnsi="Arial" w:cs="Arial"/>
              </w:rPr>
              <w:t>ny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in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writing</w:t>
            </w:r>
            <w:proofErr w:type="spellEnd"/>
            <w:r w:rsidRPr="003C070C">
              <w:rPr>
                <w:rFonts w:ascii="Arial" w:hAnsi="Arial" w:cs="Arial"/>
              </w:rPr>
              <w:t>;</w:t>
            </w:r>
          </w:p>
        </w:tc>
        <w:tc>
          <w:tcPr>
            <w:tcW w:w="4531" w:type="dxa"/>
          </w:tcPr>
          <w:p w14:paraId="03883F94" w14:textId="2B05838D" w:rsidR="001A0AA5" w:rsidRPr="00D32CBE" w:rsidRDefault="002A32D9" w:rsidP="00D32CBE">
            <w:pPr>
              <w:autoSpaceDE w:val="0"/>
              <w:autoSpaceDN w:val="0"/>
              <w:adjustRightInd w:val="0"/>
              <w:spacing w:after="120"/>
              <w:ind w:left="603"/>
              <w:jc w:val="both"/>
              <w:rPr>
                <w:rFonts w:ascii="Arial" w:hAnsi="Arial" w:cs="Arial"/>
                <w:bCs/>
              </w:rPr>
            </w:pPr>
            <w:r w:rsidRPr="00D32CBE">
              <w:rPr>
                <w:rFonts w:ascii="Arial" w:hAnsi="Arial" w:cs="Arial"/>
              </w:rPr>
              <w:t>3.3. Katram Padomes loceklim ir tiesības atturēties no atlīdzības saņemšanas jebkurā laikā pēc saviem ieskatiem, rakstveidā iesniedzot attiecīgu paziņojumu Sabiedrībai;</w:t>
            </w:r>
          </w:p>
        </w:tc>
      </w:tr>
      <w:tr w:rsidR="001A0AA5" w14:paraId="014D8C35" w14:textId="77777777" w:rsidTr="00D32CBE">
        <w:tc>
          <w:tcPr>
            <w:tcW w:w="4530" w:type="dxa"/>
          </w:tcPr>
          <w:p w14:paraId="040B7486" w14:textId="77494971" w:rsidR="001A0AA5" w:rsidRDefault="001D70BE" w:rsidP="001D70BE">
            <w:pPr>
              <w:autoSpaceDE w:val="0"/>
              <w:autoSpaceDN w:val="0"/>
              <w:adjustRightInd w:val="0"/>
              <w:spacing w:after="120"/>
              <w:ind w:left="567"/>
              <w:jc w:val="both"/>
              <w:rPr>
                <w:rFonts w:ascii="Arial" w:hAnsi="Arial" w:cs="Arial"/>
                <w:b/>
                <w:bCs/>
              </w:rPr>
            </w:pPr>
            <w:r w:rsidRPr="003C070C">
              <w:rPr>
                <w:rFonts w:ascii="Arial" w:hAnsi="Arial" w:cs="Arial"/>
              </w:rPr>
              <w:t xml:space="preserve">3.4. </w:t>
            </w:r>
            <w:proofErr w:type="spellStart"/>
            <w:r w:rsidRPr="003C070C">
              <w:rPr>
                <w:rFonts w:ascii="Arial" w:hAnsi="Arial" w:cs="Arial"/>
              </w:rPr>
              <w:t>There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are</w:t>
            </w:r>
            <w:proofErr w:type="spellEnd"/>
            <w:r w:rsidRPr="003C070C">
              <w:rPr>
                <w:rFonts w:ascii="Arial" w:hAnsi="Arial" w:cs="Arial"/>
              </w:rPr>
              <w:t xml:space="preserve"> no </w:t>
            </w:r>
            <w:proofErr w:type="spellStart"/>
            <w:r w:rsidRPr="003C070C">
              <w:rPr>
                <w:rFonts w:ascii="Arial" w:hAnsi="Arial" w:cs="Arial"/>
              </w:rPr>
              <w:t>other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remuneration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systems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different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from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the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one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detailed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in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this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policy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which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are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being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applied</w:t>
            </w:r>
            <w:proofErr w:type="spellEnd"/>
            <w:r w:rsidRPr="003C070C">
              <w:rPr>
                <w:rFonts w:ascii="Arial" w:hAnsi="Arial" w:cs="Arial"/>
              </w:rPr>
              <w:t xml:space="preserve"> to </w:t>
            </w:r>
            <w:proofErr w:type="spellStart"/>
            <w:r w:rsidRPr="003C070C">
              <w:rPr>
                <w:rFonts w:ascii="Arial" w:hAnsi="Arial" w:cs="Arial"/>
              </w:rPr>
              <w:t>the</w:t>
            </w:r>
            <w:proofErr w:type="spellEnd"/>
            <w:r w:rsidRPr="003C070C">
              <w:rPr>
                <w:rFonts w:ascii="Arial" w:hAnsi="Arial" w:cs="Arial"/>
              </w:rPr>
              <w:t xml:space="preserve"> Supervisory Board </w:t>
            </w:r>
            <w:proofErr w:type="spellStart"/>
            <w:r w:rsidRPr="003C070C">
              <w:rPr>
                <w:rFonts w:ascii="Arial" w:hAnsi="Arial" w:cs="Arial"/>
              </w:rPr>
              <w:t>members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in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their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condition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as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such</w:t>
            </w:r>
            <w:proofErr w:type="spellEnd"/>
            <w:r w:rsidRPr="003C070C">
              <w:rPr>
                <w:rFonts w:ascii="Arial" w:hAnsi="Arial" w:cs="Arial"/>
              </w:rPr>
              <w:t>.</w:t>
            </w:r>
          </w:p>
        </w:tc>
        <w:tc>
          <w:tcPr>
            <w:tcW w:w="4531" w:type="dxa"/>
          </w:tcPr>
          <w:p w14:paraId="4681EC28" w14:textId="72D115E9" w:rsidR="001A0AA5" w:rsidRPr="00D32CBE" w:rsidRDefault="002A32D9" w:rsidP="00D32CBE">
            <w:pPr>
              <w:autoSpaceDE w:val="0"/>
              <w:autoSpaceDN w:val="0"/>
              <w:adjustRightInd w:val="0"/>
              <w:spacing w:after="120"/>
              <w:ind w:left="603"/>
              <w:jc w:val="both"/>
              <w:rPr>
                <w:rFonts w:ascii="Arial" w:hAnsi="Arial" w:cs="Arial"/>
                <w:bCs/>
              </w:rPr>
            </w:pPr>
            <w:r w:rsidRPr="00D32CBE">
              <w:rPr>
                <w:rFonts w:ascii="Arial" w:hAnsi="Arial" w:cs="Arial"/>
                <w:bCs/>
              </w:rPr>
              <w:t>3.4. N</w:t>
            </w:r>
            <w:r w:rsidR="00721BB7">
              <w:rPr>
                <w:rFonts w:ascii="Arial" w:hAnsi="Arial" w:cs="Arial"/>
                <w:bCs/>
              </w:rPr>
              <w:t>epastāv</w:t>
            </w:r>
            <w:r w:rsidRPr="00D32CBE">
              <w:rPr>
                <w:rFonts w:ascii="Arial" w:hAnsi="Arial" w:cs="Arial"/>
                <w:bCs/>
              </w:rPr>
              <w:t xml:space="preserve"> cit</w:t>
            </w:r>
            <w:r w:rsidR="00902D52">
              <w:rPr>
                <w:rFonts w:ascii="Arial" w:hAnsi="Arial" w:cs="Arial"/>
                <w:bCs/>
              </w:rPr>
              <w:t>as</w:t>
            </w:r>
            <w:r w:rsidRPr="00D32CBE">
              <w:rPr>
                <w:rFonts w:ascii="Arial" w:hAnsi="Arial" w:cs="Arial"/>
                <w:bCs/>
              </w:rPr>
              <w:t xml:space="preserve"> atalgojuma sistēm</w:t>
            </w:r>
            <w:r w:rsidR="00902D52">
              <w:rPr>
                <w:rFonts w:ascii="Arial" w:hAnsi="Arial" w:cs="Arial"/>
                <w:bCs/>
              </w:rPr>
              <w:t>as</w:t>
            </w:r>
            <w:r w:rsidRPr="00D32CBE">
              <w:rPr>
                <w:rFonts w:ascii="Arial" w:hAnsi="Arial" w:cs="Arial"/>
                <w:bCs/>
              </w:rPr>
              <w:t>, kas atšķiras no šajā politikā minētajām atlīdzības sistēmām, kuras tiek piemērotas Padomes locekļiem.</w:t>
            </w:r>
          </w:p>
        </w:tc>
      </w:tr>
      <w:tr w:rsidR="001D70BE" w14:paraId="5E2F5AAF" w14:textId="77777777" w:rsidTr="00D32CBE">
        <w:tc>
          <w:tcPr>
            <w:tcW w:w="4530" w:type="dxa"/>
          </w:tcPr>
          <w:p w14:paraId="4B3915E5" w14:textId="51935D40" w:rsidR="001D70BE" w:rsidRPr="003C070C" w:rsidRDefault="001D70BE" w:rsidP="001D70B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D32CBE">
              <w:rPr>
                <w:rFonts w:ascii="Arial" w:hAnsi="Arial" w:cs="Arial"/>
                <w:b/>
              </w:rPr>
              <w:t>4.</w:t>
            </w:r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General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Shareholders</w:t>
            </w:r>
            <w:proofErr w:type="spellEnd"/>
            <w:r w:rsidRPr="003C070C">
              <w:rPr>
                <w:rFonts w:ascii="Arial" w:hAnsi="Arial" w:cs="Arial"/>
              </w:rPr>
              <w:t xml:space="preserve">' </w:t>
            </w:r>
            <w:proofErr w:type="spellStart"/>
            <w:r w:rsidRPr="003C070C">
              <w:rPr>
                <w:rFonts w:ascii="Arial" w:hAnsi="Arial" w:cs="Arial"/>
              </w:rPr>
              <w:t>Meeting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is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entitled</w:t>
            </w:r>
            <w:proofErr w:type="spellEnd"/>
            <w:r w:rsidRPr="003C070C">
              <w:rPr>
                <w:rFonts w:ascii="Arial" w:hAnsi="Arial" w:cs="Arial"/>
              </w:rPr>
              <w:t xml:space="preserve"> to </w:t>
            </w:r>
            <w:proofErr w:type="spellStart"/>
            <w:r w:rsidRPr="003C070C">
              <w:rPr>
                <w:rFonts w:ascii="Arial" w:hAnsi="Arial" w:cs="Arial"/>
              </w:rPr>
              <w:t>establish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the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maximum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annual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remuneration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that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the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Company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will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allocate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r w:rsidRPr="003C070C">
              <w:rPr>
                <w:rFonts w:ascii="Arial" w:hAnsi="Arial" w:cs="Arial"/>
              </w:rPr>
              <w:lastRenderedPageBreak/>
              <w:t xml:space="preserve">to </w:t>
            </w:r>
            <w:proofErr w:type="spellStart"/>
            <w:r w:rsidRPr="003C070C">
              <w:rPr>
                <w:rFonts w:ascii="Arial" w:hAnsi="Arial" w:cs="Arial"/>
              </w:rPr>
              <w:t>the</w:t>
            </w:r>
            <w:proofErr w:type="spellEnd"/>
            <w:r w:rsidRPr="003C070C">
              <w:rPr>
                <w:rFonts w:ascii="Arial" w:hAnsi="Arial" w:cs="Arial"/>
              </w:rPr>
              <w:t xml:space="preserve"> Supervisory Board </w:t>
            </w:r>
            <w:proofErr w:type="spellStart"/>
            <w:r w:rsidRPr="003C070C">
              <w:rPr>
                <w:rFonts w:ascii="Arial" w:hAnsi="Arial" w:cs="Arial"/>
              </w:rPr>
              <w:t>fund</w:t>
            </w:r>
            <w:proofErr w:type="spellEnd"/>
            <w:r w:rsidRPr="003C070C">
              <w:rPr>
                <w:rFonts w:ascii="Arial" w:hAnsi="Arial" w:cs="Arial"/>
              </w:rPr>
              <w:t xml:space="preserve">, </w:t>
            </w:r>
            <w:proofErr w:type="spellStart"/>
            <w:r w:rsidRPr="003C070C">
              <w:rPr>
                <w:rFonts w:ascii="Arial" w:hAnsi="Arial" w:cs="Arial"/>
              </w:rPr>
              <w:t>provided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that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clause</w:t>
            </w:r>
            <w:proofErr w:type="spellEnd"/>
            <w:r w:rsidRPr="003C070C">
              <w:rPr>
                <w:rFonts w:ascii="Arial" w:hAnsi="Arial" w:cs="Arial"/>
              </w:rPr>
              <w:t xml:space="preserve"> 3.1. </w:t>
            </w:r>
            <w:proofErr w:type="spellStart"/>
            <w:r w:rsidRPr="003C070C">
              <w:rPr>
                <w:rFonts w:ascii="Arial" w:hAnsi="Arial" w:cs="Arial"/>
              </w:rPr>
              <w:t>of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this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policy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is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observed</w:t>
            </w:r>
            <w:proofErr w:type="spellEnd"/>
            <w:r w:rsidRPr="003C070C">
              <w:rPr>
                <w:rFonts w:ascii="Arial" w:hAnsi="Arial" w:cs="Arial"/>
              </w:rPr>
              <w:t xml:space="preserve">. </w:t>
            </w:r>
            <w:proofErr w:type="spellStart"/>
            <w:r w:rsidRPr="003C070C">
              <w:rPr>
                <w:rFonts w:ascii="Arial" w:hAnsi="Arial" w:cs="Arial"/>
              </w:rPr>
              <w:t>This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amount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shall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remain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unchanged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until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the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General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Shareholders</w:t>
            </w:r>
            <w:proofErr w:type="spellEnd"/>
            <w:r w:rsidRPr="003C070C">
              <w:rPr>
                <w:rFonts w:ascii="Arial" w:hAnsi="Arial" w:cs="Arial"/>
              </w:rPr>
              <w:t xml:space="preserve">' </w:t>
            </w:r>
            <w:proofErr w:type="spellStart"/>
            <w:r w:rsidRPr="003C070C">
              <w:rPr>
                <w:rFonts w:ascii="Arial" w:hAnsi="Arial" w:cs="Arial"/>
              </w:rPr>
              <w:t>Meeting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agrees</w:t>
            </w:r>
            <w:proofErr w:type="spellEnd"/>
            <w:r w:rsidRPr="003C070C">
              <w:rPr>
                <w:rFonts w:ascii="Arial" w:hAnsi="Arial" w:cs="Arial"/>
              </w:rPr>
              <w:t xml:space="preserve"> to </w:t>
            </w:r>
            <w:proofErr w:type="spellStart"/>
            <w:r w:rsidRPr="003C070C">
              <w:rPr>
                <w:rFonts w:ascii="Arial" w:hAnsi="Arial" w:cs="Arial"/>
              </w:rPr>
              <w:t>modify</w:t>
            </w:r>
            <w:proofErr w:type="spellEnd"/>
            <w:r w:rsidRPr="003C070C">
              <w:rPr>
                <w:rFonts w:ascii="Arial" w:hAnsi="Arial" w:cs="Arial"/>
              </w:rPr>
              <w:t xml:space="preserve"> it. </w:t>
            </w:r>
            <w:proofErr w:type="spellStart"/>
            <w:r w:rsidRPr="003C070C">
              <w:rPr>
                <w:rFonts w:ascii="Arial" w:hAnsi="Arial" w:cs="Arial"/>
              </w:rPr>
              <w:t>The</w:t>
            </w:r>
            <w:proofErr w:type="spellEnd"/>
            <w:r w:rsidRPr="003C070C">
              <w:rPr>
                <w:rFonts w:ascii="Arial" w:hAnsi="Arial" w:cs="Arial"/>
              </w:rPr>
              <w:t xml:space="preserve"> terms </w:t>
            </w:r>
            <w:proofErr w:type="spellStart"/>
            <w:r w:rsidRPr="003C070C">
              <w:rPr>
                <w:rFonts w:ascii="Arial" w:hAnsi="Arial" w:cs="Arial"/>
              </w:rPr>
              <w:t>concerning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the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maximum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remuneration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shall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remain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the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same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during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the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current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remuneration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policy</w:t>
            </w:r>
            <w:proofErr w:type="spellEnd"/>
            <w:r w:rsidRPr="003C070C">
              <w:rPr>
                <w:rFonts w:ascii="Arial" w:hAnsi="Arial" w:cs="Arial"/>
              </w:rPr>
              <w:t xml:space="preserve"> period.</w:t>
            </w:r>
          </w:p>
        </w:tc>
        <w:tc>
          <w:tcPr>
            <w:tcW w:w="4531" w:type="dxa"/>
          </w:tcPr>
          <w:p w14:paraId="6809E1FB" w14:textId="6DCBD1A3" w:rsidR="001D70BE" w:rsidRPr="00D32CBE" w:rsidRDefault="002A32D9" w:rsidP="00D32CB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</w:rPr>
            </w:pPr>
            <w:r w:rsidRPr="00D32CBE">
              <w:rPr>
                <w:rFonts w:ascii="Arial" w:hAnsi="Arial" w:cs="Arial"/>
                <w:b/>
                <w:bCs/>
              </w:rPr>
              <w:lastRenderedPageBreak/>
              <w:t>4.</w:t>
            </w:r>
            <w:r w:rsidRPr="00D32CBE">
              <w:rPr>
                <w:rFonts w:ascii="Arial" w:hAnsi="Arial" w:cs="Arial"/>
                <w:bCs/>
              </w:rPr>
              <w:t xml:space="preserve"> Akcionāru sapulce ir tiesīga noteikt maksimālo gada atlīdzību, ko Sabiedrība piešķirs Padomes fondam, ar nosacījumu, ka </w:t>
            </w:r>
            <w:r w:rsidR="00D32CBE" w:rsidRPr="00D32CBE">
              <w:rPr>
                <w:rFonts w:ascii="Arial" w:hAnsi="Arial" w:cs="Arial"/>
                <w:bCs/>
              </w:rPr>
              <w:lastRenderedPageBreak/>
              <w:t xml:space="preserve">tiek ievērots </w:t>
            </w:r>
            <w:r w:rsidRPr="00D32CBE">
              <w:rPr>
                <w:rFonts w:ascii="Arial" w:hAnsi="Arial" w:cs="Arial"/>
                <w:bCs/>
              </w:rPr>
              <w:t xml:space="preserve">šīs politikas 3.1. punkts. Šī summa paliek nemainīga, līdz </w:t>
            </w:r>
            <w:r w:rsidR="00D32CBE" w:rsidRPr="00D32CBE">
              <w:rPr>
                <w:rFonts w:ascii="Arial" w:hAnsi="Arial" w:cs="Arial"/>
                <w:bCs/>
              </w:rPr>
              <w:t>Akcionāru sapulce</w:t>
            </w:r>
            <w:r w:rsidRPr="00D32CBE">
              <w:rPr>
                <w:rFonts w:ascii="Arial" w:hAnsi="Arial" w:cs="Arial"/>
                <w:bCs/>
              </w:rPr>
              <w:t xml:space="preserve"> </w:t>
            </w:r>
            <w:r w:rsidR="00D32CBE" w:rsidRPr="00D32CBE">
              <w:rPr>
                <w:rFonts w:ascii="Arial" w:hAnsi="Arial" w:cs="Arial"/>
                <w:bCs/>
              </w:rPr>
              <w:t>piekrīt</w:t>
            </w:r>
            <w:r w:rsidRPr="00D32CBE">
              <w:rPr>
                <w:rFonts w:ascii="Arial" w:hAnsi="Arial" w:cs="Arial"/>
                <w:bCs/>
              </w:rPr>
              <w:t xml:space="preserve"> to grozīt. Noteikumi par maksimālo atalgojumu pašreizējā atalgojuma politikas periodā paliek nemainīgi.</w:t>
            </w:r>
          </w:p>
        </w:tc>
      </w:tr>
      <w:tr w:rsidR="001D70BE" w14:paraId="697B97F5" w14:textId="77777777" w:rsidTr="00D32CBE">
        <w:tc>
          <w:tcPr>
            <w:tcW w:w="4530" w:type="dxa"/>
          </w:tcPr>
          <w:p w14:paraId="09766249" w14:textId="1D6D3AFE" w:rsidR="001D70BE" w:rsidRPr="003C070C" w:rsidRDefault="001D70BE" w:rsidP="001D70B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D32CBE">
              <w:rPr>
                <w:rFonts w:ascii="Arial" w:hAnsi="Arial" w:cs="Arial"/>
                <w:b/>
              </w:rPr>
              <w:lastRenderedPageBreak/>
              <w:t>5.</w:t>
            </w:r>
            <w:r w:rsidRPr="003C070C">
              <w:rPr>
                <w:rFonts w:ascii="Arial" w:hAnsi="Arial" w:cs="Arial"/>
              </w:rPr>
              <w:t xml:space="preserve"> Supervisory Board </w:t>
            </w:r>
            <w:proofErr w:type="spellStart"/>
            <w:r w:rsidRPr="003C070C">
              <w:rPr>
                <w:rFonts w:ascii="Arial" w:hAnsi="Arial" w:cs="Arial"/>
              </w:rPr>
              <w:t>Chairman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runs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the</w:t>
            </w:r>
            <w:proofErr w:type="spellEnd"/>
            <w:r w:rsidRPr="003C070C">
              <w:rPr>
                <w:rFonts w:ascii="Arial" w:hAnsi="Arial" w:cs="Arial"/>
              </w:rPr>
              <w:t xml:space="preserve"> Supervisory Board </w:t>
            </w:r>
            <w:proofErr w:type="spellStart"/>
            <w:r w:rsidRPr="003C070C">
              <w:rPr>
                <w:rFonts w:ascii="Arial" w:hAnsi="Arial" w:cs="Arial"/>
              </w:rPr>
              <w:t>activities</w:t>
            </w:r>
            <w:proofErr w:type="spellEnd"/>
            <w:r w:rsidRPr="003C070C">
              <w:rPr>
                <w:rFonts w:ascii="Arial" w:hAnsi="Arial" w:cs="Arial"/>
              </w:rPr>
              <w:t xml:space="preserve">, </w:t>
            </w:r>
            <w:proofErr w:type="spellStart"/>
            <w:r w:rsidRPr="003C070C">
              <w:rPr>
                <w:rFonts w:ascii="Arial" w:hAnsi="Arial" w:cs="Arial"/>
              </w:rPr>
              <w:t>provides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that</w:t>
            </w:r>
            <w:proofErr w:type="spellEnd"/>
            <w:r w:rsidRPr="003C070C">
              <w:rPr>
                <w:rFonts w:ascii="Arial" w:hAnsi="Arial" w:cs="Arial"/>
              </w:rPr>
              <w:t xml:space="preserve"> Supervisory Board </w:t>
            </w:r>
            <w:proofErr w:type="spellStart"/>
            <w:r w:rsidRPr="003C070C">
              <w:rPr>
                <w:rFonts w:ascii="Arial" w:hAnsi="Arial" w:cs="Arial"/>
              </w:rPr>
              <w:t>meets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regularly</w:t>
            </w:r>
            <w:proofErr w:type="spellEnd"/>
            <w:r w:rsidRPr="003C070C">
              <w:rPr>
                <w:rFonts w:ascii="Arial" w:hAnsi="Arial" w:cs="Arial"/>
              </w:rPr>
              <w:t xml:space="preserve"> and </w:t>
            </w:r>
            <w:proofErr w:type="spellStart"/>
            <w:r w:rsidRPr="003C070C">
              <w:rPr>
                <w:rFonts w:ascii="Arial" w:hAnsi="Arial" w:cs="Arial"/>
              </w:rPr>
              <w:t>that</w:t>
            </w:r>
            <w:proofErr w:type="spellEnd"/>
            <w:r w:rsidRPr="003C070C">
              <w:rPr>
                <w:rFonts w:ascii="Arial" w:hAnsi="Arial" w:cs="Arial"/>
              </w:rPr>
              <w:t xml:space="preserve"> it </w:t>
            </w:r>
            <w:proofErr w:type="spellStart"/>
            <w:r w:rsidRPr="003C070C">
              <w:rPr>
                <w:rFonts w:ascii="Arial" w:hAnsi="Arial" w:cs="Arial"/>
              </w:rPr>
              <w:t>gives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the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proper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attention</w:t>
            </w:r>
            <w:proofErr w:type="spellEnd"/>
            <w:r w:rsidRPr="003C070C">
              <w:rPr>
                <w:rFonts w:ascii="Arial" w:hAnsi="Arial" w:cs="Arial"/>
              </w:rPr>
              <w:t xml:space="preserve"> and </w:t>
            </w:r>
            <w:proofErr w:type="spellStart"/>
            <w:r w:rsidRPr="003C070C">
              <w:rPr>
                <w:rFonts w:ascii="Arial" w:hAnsi="Arial" w:cs="Arial"/>
              </w:rPr>
              <w:t>devotes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the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necessary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time</w:t>
            </w:r>
            <w:proofErr w:type="spellEnd"/>
            <w:r w:rsidRPr="003C070C">
              <w:rPr>
                <w:rFonts w:ascii="Arial" w:hAnsi="Arial" w:cs="Arial"/>
              </w:rPr>
              <w:t xml:space="preserve"> to </w:t>
            </w:r>
            <w:proofErr w:type="spellStart"/>
            <w:r w:rsidRPr="003C070C">
              <w:rPr>
                <w:rFonts w:ascii="Arial" w:hAnsi="Arial" w:cs="Arial"/>
              </w:rPr>
              <w:t>matters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related</w:t>
            </w:r>
            <w:proofErr w:type="spellEnd"/>
            <w:r w:rsidRPr="003C070C">
              <w:rPr>
                <w:rFonts w:ascii="Arial" w:hAnsi="Arial" w:cs="Arial"/>
              </w:rPr>
              <w:t xml:space="preserve"> to </w:t>
            </w:r>
            <w:proofErr w:type="spellStart"/>
            <w:r w:rsidRPr="003C070C">
              <w:rPr>
                <w:rFonts w:ascii="Arial" w:hAnsi="Arial" w:cs="Arial"/>
              </w:rPr>
              <w:t>corporate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governance</w:t>
            </w:r>
            <w:proofErr w:type="spellEnd"/>
            <w:r w:rsidRPr="003C070C">
              <w:rPr>
                <w:rFonts w:ascii="Arial" w:hAnsi="Arial" w:cs="Arial"/>
              </w:rPr>
              <w:t xml:space="preserve">, </w:t>
            </w:r>
            <w:proofErr w:type="spellStart"/>
            <w:r w:rsidRPr="003C070C">
              <w:rPr>
                <w:rFonts w:ascii="Arial" w:hAnsi="Arial" w:cs="Arial"/>
              </w:rPr>
              <w:t>be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proactively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informed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on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all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matters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related</w:t>
            </w:r>
            <w:proofErr w:type="spellEnd"/>
            <w:r w:rsidRPr="003C070C">
              <w:rPr>
                <w:rFonts w:ascii="Arial" w:hAnsi="Arial" w:cs="Arial"/>
              </w:rPr>
              <w:t xml:space="preserve"> to </w:t>
            </w:r>
            <w:proofErr w:type="spellStart"/>
            <w:r w:rsidRPr="003C070C">
              <w:rPr>
                <w:rFonts w:ascii="Arial" w:hAnsi="Arial" w:cs="Arial"/>
              </w:rPr>
              <w:t>the</w:t>
            </w:r>
            <w:proofErr w:type="spellEnd"/>
            <w:r w:rsidRPr="003C070C">
              <w:rPr>
                <w:rFonts w:ascii="Arial" w:hAnsi="Arial" w:cs="Arial"/>
              </w:rPr>
              <w:t xml:space="preserve"> Supervisory Board </w:t>
            </w:r>
            <w:proofErr w:type="spellStart"/>
            <w:r w:rsidRPr="003C070C">
              <w:rPr>
                <w:rFonts w:ascii="Arial" w:hAnsi="Arial" w:cs="Arial"/>
              </w:rPr>
              <w:t>by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having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regular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conversations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with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the</w:t>
            </w:r>
            <w:proofErr w:type="spellEnd"/>
            <w:r w:rsidRPr="003C070C">
              <w:rPr>
                <w:rFonts w:ascii="Arial" w:hAnsi="Arial" w:cs="Arial"/>
              </w:rPr>
              <w:t xml:space="preserve"> Supervisory Board. </w:t>
            </w:r>
          </w:p>
        </w:tc>
        <w:tc>
          <w:tcPr>
            <w:tcW w:w="4531" w:type="dxa"/>
          </w:tcPr>
          <w:p w14:paraId="1DA54CAF" w14:textId="5F56A35C" w:rsidR="001D70BE" w:rsidRPr="00D32CBE" w:rsidRDefault="00D32CBE" w:rsidP="00D32CB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</w:rPr>
            </w:pPr>
            <w:r w:rsidRPr="00D32CBE">
              <w:rPr>
                <w:rFonts w:ascii="Arial" w:hAnsi="Arial" w:cs="Arial"/>
                <w:b/>
                <w:bCs/>
              </w:rPr>
              <w:t>5.</w:t>
            </w:r>
            <w:r w:rsidRPr="00D32CBE">
              <w:rPr>
                <w:rFonts w:ascii="Arial" w:hAnsi="Arial" w:cs="Arial"/>
                <w:bCs/>
              </w:rPr>
              <w:t xml:space="preserve"> Padomes priekšsēdētājs vada Padomes darbību, nodrošina, ka Padomes sēdes tiek organizētas regulāri un ka tā pievērš pienācīgu uzmanību un velta nepieciešamo laiku jautājumiem, kas saistīti ar korporatīvo pārvaldību, </w:t>
            </w:r>
            <w:proofErr w:type="spellStart"/>
            <w:r w:rsidRPr="00D32CBE">
              <w:rPr>
                <w:rFonts w:ascii="Arial" w:hAnsi="Arial" w:cs="Arial"/>
                <w:bCs/>
              </w:rPr>
              <w:t>proaktīvi</w:t>
            </w:r>
            <w:proofErr w:type="spellEnd"/>
            <w:r w:rsidRPr="00D32CBE">
              <w:rPr>
                <w:rFonts w:ascii="Arial" w:hAnsi="Arial" w:cs="Arial"/>
                <w:bCs/>
              </w:rPr>
              <w:t xml:space="preserve"> informē par visiem jautājumiem, kas saistīti ar Padomi, regulāri kontaktējoties ar Padomi.</w:t>
            </w:r>
          </w:p>
        </w:tc>
      </w:tr>
      <w:tr w:rsidR="001D70BE" w14:paraId="150FBA1E" w14:textId="77777777" w:rsidTr="00D32CBE">
        <w:tc>
          <w:tcPr>
            <w:tcW w:w="4530" w:type="dxa"/>
          </w:tcPr>
          <w:p w14:paraId="78B3646B" w14:textId="027CD47B" w:rsidR="001D70BE" w:rsidRPr="003C070C" w:rsidRDefault="001D70BE" w:rsidP="001D70B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D32CBE">
              <w:rPr>
                <w:rFonts w:ascii="Arial" w:hAnsi="Arial" w:cs="Arial"/>
                <w:b/>
              </w:rPr>
              <w:t>6.</w:t>
            </w:r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Without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prejudice</w:t>
            </w:r>
            <w:proofErr w:type="spellEnd"/>
            <w:r w:rsidRPr="003C070C">
              <w:rPr>
                <w:rFonts w:ascii="Arial" w:hAnsi="Arial" w:cs="Arial"/>
              </w:rPr>
              <w:t xml:space="preserve"> to </w:t>
            </w:r>
            <w:proofErr w:type="spellStart"/>
            <w:r w:rsidRPr="003C070C">
              <w:rPr>
                <w:rFonts w:ascii="Arial" w:hAnsi="Arial" w:cs="Arial"/>
              </w:rPr>
              <w:t>the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regulations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currently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in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force</w:t>
            </w:r>
            <w:proofErr w:type="spellEnd"/>
            <w:r w:rsidRPr="003C070C">
              <w:rPr>
                <w:rFonts w:ascii="Arial" w:hAnsi="Arial" w:cs="Arial"/>
              </w:rPr>
              <w:t xml:space="preserve">, </w:t>
            </w:r>
            <w:proofErr w:type="spellStart"/>
            <w:r w:rsidRPr="003C070C">
              <w:rPr>
                <w:rFonts w:ascii="Arial" w:hAnsi="Arial" w:cs="Arial"/>
              </w:rPr>
              <w:t>this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remuneration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policy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shall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be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valid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during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the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fiscal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year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in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which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the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General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Shareholders</w:t>
            </w:r>
            <w:proofErr w:type="spellEnd"/>
            <w:r w:rsidRPr="003C070C">
              <w:rPr>
                <w:rFonts w:ascii="Arial" w:hAnsi="Arial" w:cs="Arial"/>
              </w:rPr>
              <w:t xml:space="preserve">' </w:t>
            </w:r>
            <w:proofErr w:type="spellStart"/>
            <w:r w:rsidRPr="003C070C">
              <w:rPr>
                <w:rFonts w:ascii="Arial" w:hAnsi="Arial" w:cs="Arial"/>
              </w:rPr>
              <w:t>Meeting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approves</w:t>
            </w:r>
            <w:proofErr w:type="spellEnd"/>
            <w:r w:rsidRPr="003C070C">
              <w:rPr>
                <w:rFonts w:ascii="Arial" w:hAnsi="Arial" w:cs="Arial"/>
              </w:rPr>
              <w:t xml:space="preserve"> it, </w:t>
            </w:r>
            <w:proofErr w:type="spellStart"/>
            <w:r w:rsidRPr="003C070C">
              <w:rPr>
                <w:rFonts w:ascii="Arial" w:hAnsi="Arial" w:cs="Arial"/>
              </w:rPr>
              <w:t>unless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modified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by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the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General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Shareholders</w:t>
            </w:r>
            <w:proofErr w:type="spellEnd"/>
            <w:r w:rsidRPr="003C070C">
              <w:rPr>
                <w:rFonts w:ascii="Arial" w:hAnsi="Arial" w:cs="Arial"/>
              </w:rPr>
              <w:t xml:space="preserve">' </w:t>
            </w:r>
            <w:proofErr w:type="spellStart"/>
            <w:r w:rsidRPr="003C070C">
              <w:rPr>
                <w:rFonts w:ascii="Arial" w:hAnsi="Arial" w:cs="Arial"/>
              </w:rPr>
              <w:t>Meeting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of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the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Company</w:t>
            </w:r>
            <w:proofErr w:type="spellEnd"/>
            <w:r w:rsidRPr="003C070C">
              <w:rPr>
                <w:rFonts w:ascii="Arial" w:hAnsi="Arial" w:cs="Arial"/>
              </w:rPr>
              <w:t>.</w:t>
            </w:r>
          </w:p>
        </w:tc>
        <w:tc>
          <w:tcPr>
            <w:tcW w:w="4531" w:type="dxa"/>
          </w:tcPr>
          <w:p w14:paraId="15205954" w14:textId="2C037D7E" w:rsidR="001D70BE" w:rsidRPr="00D32CBE" w:rsidRDefault="00D32CBE" w:rsidP="00D32CB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</w:rPr>
            </w:pPr>
            <w:r w:rsidRPr="00D32CBE">
              <w:rPr>
                <w:rFonts w:ascii="Arial" w:hAnsi="Arial" w:cs="Arial"/>
                <w:b/>
                <w:bCs/>
              </w:rPr>
              <w:t>6.</w:t>
            </w:r>
            <w:r w:rsidRPr="00D32CBE">
              <w:rPr>
                <w:rFonts w:ascii="Arial" w:hAnsi="Arial" w:cs="Arial"/>
                <w:bCs/>
              </w:rPr>
              <w:t xml:space="preserve"> Neskarot pašlaik spēkā esošos noteikumus, šī atalgojuma politika ir spēkā tajā finanšu gadā, kurā to apstiprina pilnsapulce, ja vien Sabiedrības Akcionāru sapulce to nav grozījusi.</w:t>
            </w:r>
          </w:p>
        </w:tc>
      </w:tr>
      <w:tr w:rsidR="001D70BE" w14:paraId="3E0BC0D0" w14:textId="77777777" w:rsidTr="00D32CBE">
        <w:tc>
          <w:tcPr>
            <w:tcW w:w="4530" w:type="dxa"/>
          </w:tcPr>
          <w:p w14:paraId="44D90A07" w14:textId="09F01AA0" w:rsidR="001D70BE" w:rsidRPr="003C070C" w:rsidRDefault="001D70BE" w:rsidP="001D70B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D32CBE">
              <w:rPr>
                <w:rFonts w:ascii="Arial" w:hAnsi="Arial" w:cs="Arial"/>
                <w:b/>
              </w:rPr>
              <w:t>7.</w:t>
            </w:r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Unless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the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General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Shareholders</w:t>
            </w:r>
            <w:proofErr w:type="spellEnd"/>
            <w:r w:rsidRPr="003C070C">
              <w:rPr>
                <w:rFonts w:ascii="Arial" w:hAnsi="Arial" w:cs="Arial"/>
              </w:rPr>
              <w:t xml:space="preserve">' </w:t>
            </w:r>
            <w:proofErr w:type="spellStart"/>
            <w:r w:rsidRPr="003C070C">
              <w:rPr>
                <w:rFonts w:ascii="Arial" w:hAnsi="Arial" w:cs="Arial"/>
              </w:rPr>
              <w:t>Meeting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decides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otherwise</w:t>
            </w:r>
            <w:proofErr w:type="spellEnd"/>
            <w:r w:rsidRPr="003C070C">
              <w:rPr>
                <w:rFonts w:ascii="Arial" w:hAnsi="Arial" w:cs="Arial"/>
              </w:rPr>
              <w:t xml:space="preserve">, </w:t>
            </w:r>
            <w:proofErr w:type="spellStart"/>
            <w:r w:rsidRPr="003C070C">
              <w:rPr>
                <w:rFonts w:ascii="Arial" w:hAnsi="Arial" w:cs="Arial"/>
              </w:rPr>
              <w:t>this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remuneration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policy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shall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also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be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applied</w:t>
            </w:r>
            <w:proofErr w:type="spellEnd"/>
            <w:r w:rsidRPr="003C070C">
              <w:rPr>
                <w:rFonts w:ascii="Arial" w:hAnsi="Arial" w:cs="Arial"/>
              </w:rPr>
              <w:t xml:space="preserve"> to </w:t>
            </w:r>
            <w:proofErr w:type="spellStart"/>
            <w:r w:rsidRPr="003C070C">
              <w:rPr>
                <w:rFonts w:ascii="Arial" w:hAnsi="Arial" w:cs="Arial"/>
              </w:rPr>
              <w:t>any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new</w:t>
            </w:r>
            <w:proofErr w:type="spellEnd"/>
            <w:r w:rsidRPr="003C070C">
              <w:rPr>
                <w:rFonts w:ascii="Arial" w:hAnsi="Arial" w:cs="Arial"/>
              </w:rPr>
              <w:t xml:space="preserve"> Supervisory Board </w:t>
            </w:r>
            <w:proofErr w:type="spellStart"/>
            <w:r w:rsidRPr="003C070C">
              <w:rPr>
                <w:rFonts w:ascii="Arial" w:hAnsi="Arial" w:cs="Arial"/>
              </w:rPr>
              <w:t>member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joining</w:t>
            </w:r>
            <w:proofErr w:type="spellEnd"/>
            <w:r w:rsidRPr="003C070C">
              <w:rPr>
                <w:rFonts w:ascii="Arial" w:hAnsi="Arial" w:cs="Arial"/>
              </w:rPr>
              <w:t xml:space="preserve"> Supervisory Board </w:t>
            </w:r>
            <w:proofErr w:type="spellStart"/>
            <w:r w:rsidRPr="003C070C">
              <w:rPr>
                <w:rFonts w:ascii="Arial" w:hAnsi="Arial" w:cs="Arial"/>
              </w:rPr>
              <w:t>of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the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Company</w:t>
            </w:r>
            <w:proofErr w:type="spellEnd"/>
            <w:r w:rsidRPr="003C070C">
              <w:rPr>
                <w:rFonts w:ascii="Arial" w:hAnsi="Arial" w:cs="Arial"/>
              </w:rPr>
              <w:t xml:space="preserve">, </w:t>
            </w:r>
            <w:proofErr w:type="spellStart"/>
            <w:r w:rsidRPr="003C070C">
              <w:rPr>
                <w:rFonts w:ascii="Arial" w:hAnsi="Arial" w:cs="Arial"/>
              </w:rPr>
              <w:t>for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as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long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as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this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remuneration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policy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for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the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members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of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the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Company's</w:t>
            </w:r>
            <w:proofErr w:type="spellEnd"/>
            <w:r w:rsidRPr="003C070C">
              <w:rPr>
                <w:rFonts w:ascii="Arial" w:hAnsi="Arial" w:cs="Arial"/>
              </w:rPr>
              <w:t xml:space="preserve"> Supervisory Board </w:t>
            </w:r>
            <w:proofErr w:type="spellStart"/>
            <w:r w:rsidRPr="003C070C">
              <w:rPr>
                <w:rFonts w:ascii="Arial" w:hAnsi="Arial" w:cs="Arial"/>
              </w:rPr>
              <w:t>is</w:t>
            </w:r>
            <w:proofErr w:type="spellEnd"/>
            <w:r w:rsidRPr="003C070C">
              <w:rPr>
                <w:rFonts w:ascii="Arial" w:hAnsi="Arial" w:cs="Arial"/>
              </w:rPr>
              <w:t xml:space="preserve"> </w:t>
            </w:r>
            <w:proofErr w:type="spellStart"/>
            <w:r w:rsidRPr="003C070C">
              <w:rPr>
                <w:rFonts w:ascii="Arial" w:hAnsi="Arial" w:cs="Arial"/>
              </w:rPr>
              <w:t>valid</w:t>
            </w:r>
            <w:proofErr w:type="spellEnd"/>
            <w:r w:rsidRPr="003C070C">
              <w:rPr>
                <w:rFonts w:ascii="Arial" w:hAnsi="Arial" w:cs="Arial"/>
              </w:rPr>
              <w:t>.</w:t>
            </w:r>
          </w:p>
        </w:tc>
        <w:tc>
          <w:tcPr>
            <w:tcW w:w="4531" w:type="dxa"/>
          </w:tcPr>
          <w:p w14:paraId="55627ABE" w14:textId="4AAAF676" w:rsidR="001D70BE" w:rsidRPr="00D32CBE" w:rsidRDefault="00D32CBE" w:rsidP="00D32CB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</w:rPr>
            </w:pPr>
            <w:r w:rsidRPr="00D32CBE">
              <w:rPr>
                <w:rFonts w:ascii="Arial" w:hAnsi="Arial" w:cs="Arial"/>
                <w:b/>
                <w:bCs/>
              </w:rPr>
              <w:t>7.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32CBE">
              <w:rPr>
                <w:rFonts w:ascii="Arial" w:hAnsi="Arial" w:cs="Arial"/>
                <w:bCs/>
              </w:rPr>
              <w:t xml:space="preserve">Ja vien Akcionāru sapulce nenolemj citādi, šī atlīdzības politika tiek piemērota arī jebkuram jaunam </w:t>
            </w:r>
            <w:r>
              <w:rPr>
                <w:rFonts w:ascii="Arial" w:hAnsi="Arial" w:cs="Arial"/>
                <w:bCs/>
              </w:rPr>
              <w:t>P</w:t>
            </w:r>
            <w:r w:rsidRPr="00D32CBE">
              <w:rPr>
                <w:rFonts w:ascii="Arial" w:hAnsi="Arial" w:cs="Arial"/>
                <w:bCs/>
              </w:rPr>
              <w:t xml:space="preserve">adomes loceklim, kas pievienojas Sabiedrības </w:t>
            </w:r>
            <w:r>
              <w:rPr>
                <w:rFonts w:ascii="Arial" w:hAnsi="Arial" w:cs="Arial"/>
                <w:bCs/>
              </w:rPr>
              <w:t>P</w:t>
            </w:r>
            <w:r w:rsidRPr="00D32CBE">
              <w:rPr>
                <w:rFonts w:ascii="Arial" w:hAnsi="Arial" w:cs="Arial"/>
                <w:bCs/>
              </w:rPr>
              <w:t xml:space="preserve">adomei, kamēr vien šī Sabiedrības </w:t>
            </w:r>
            <w:r>
              <w:rPr>
                <w:rFonts w:ascii="Arial" w:hAnsi="Arial" w:cs="Arial"/>
                <w:bCs/>
              </w:rPr>
              <w:t>Pa</w:t>
            </w:r>
            <w:r w:rsidRPr="00D32CBE">
              <w:rPr>
                <w:rFonts w:ascii="Arial" w:hAnsi="Arial" w:cs="Arial"/>
                <w:bCs/>
              </w:rPr>
              <w:t>domes locekļu atalgojuma politika ir spēkā.</w:t>
            </w:r>
          </w:p>
        </w:tc>
      </w:tr>
    </w:tbl>
    <w:p w14:paraId="1174423F" w14:textId="2110951D" w:rsidR="002D4F4A" w:rsidRDefault="002D4F4A" w:rsidP="007A235E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</w:p>
    <w:p w14:paraId="14354D9C" w14:textId="5BEF0581" w:rsidR="00143BD7" w:rsidRDefault="00143BD7" w:rsidP="007A235E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</w:p>
    <w:p w14:paraId="7BB309AA" w14:textId="14F17B10" w:rsidR="00143BD7" w:rsidRDefault="00143BD7" w:rsidP="007A235E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 “</w:t>
      </w:r>
      <w:r w:rsidR="003A7CA8">
        <w:rPr>
          <w:rFonts w:ascii="Arial" w:hAnsi="Arial" w:cs="Arial"/>
          <w:b/>
          <w:bCs/>
        </w:rPr>
        <w:t xml:space="preserve">Amber </w:t>
      </w:r>
      <w:r>
        <w:rPr>
          <w:rFonts w:ascii="Arial" w:hAnsi="Arial" w:cs="Arial"/>
          <w:b/>
          <w:bCs/>
        </w:rPr>
        <w:t>Latvijas balzams”</w:t>
      </w:r>
    </w:p>
    <w:sectPr w:rsidR="00143BD7" w:rsidSect="002921B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28C7"/>
    <w:multiLevelType w:val="hybridMultilevel"/>
    <w:tmpl w:val="2B38482C"/>
    <w:lvl w:ilvl="0" w:tplc="4E9AF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72D32"/>
    <w:multiLevelType w:val="hybridMultilevel"/>
    <w:tmpl w:val="AEA0C59A"/>
    <w:lvl w:ilvl="0" w:tplc="34D09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898074">
    <w:abstractNumId w:val="1"/>
  </w:num>
  <w:num w:numId="2" w16cid:durableId="205871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53"/>
    <w:rsid w:val="00024242"/>
    <w:rsid w:val="000648C2"/>
    <w:rsid w:val="000E186E"/>
    <w:rsid w:val="00102DC3"/>
    <w:rsid w:val="00121BAF"/>
    <w:rsid w:val="00143BD7"/>
    <w:rsid w:val="00161242"/>
    <w:rsid w:val="0018096D"/>
    <w:rsid w:val="0018545E"/>
    <w:rsid w:val="001902CE"/>
    <w:rsid w:val="001A0AA5"/>
    <w:rsid w:val="001D70BE"/>
    <w:rsid w:val="0020667D"/>
    <w:rsid w:val="002921B6"/>
    <w:rsid w:val="00294053"/>
    <w:rsid w:val="002A32D9"/>
    <w:rsid w:val="002D4F4A"/>
    <w:rsid w:val="00357A53"/>
    <w:rsid w:val="003628DF"/>
    <w:rsid w:val="003A7CA8"/>
    <w:rsid w:val="003B1BA4"/>
    <w:rsid w:val="003C070C"/>
    <w:rsid w:val="003C3386"/>
    <w:rsid w:val="00473087"/>
    <w:rsid w:val="004E7457"/>
    <w:rsid w:val="00556351"/>
    <w:rsid w:val="005A2380"/>
    <w:rsid w:val="00615E21"/>
    <w:rsid w:val="0062579E"/>
    <w:rsid w:val="006D1389"/>
    <w:rsid w:val="006E5969"/>
    <w:rsid w:val="00721BB7"/>
    <w:rsid w:val="007A235E"/>
    <w:rsid w:val="007C5875"/>
    <w:rsid w:val="007D1034"/>
    <w:rsid w:val="007D270C"/>
    <w:rsid w:val="00835448"/>
    <w:rsid w:val="00880D74"/>
    <w:rsid w:val="00902D52"/>
    <w:rsid w:val="00930851"/>
    <w:rsid w:val="00993389"/>
    <w:rsid w:val="00AA4BD3"/>
    <w:rsid w:val="00AE6003"/>
    <w:rsid w:val="00B6218D"/>
    <w:rsid w:val="00CF01DC"/>
    <w:rsid w:val="00D0436D"/>
    <w:rsid w:val="00D156A6"/>
    <w:rsid w:val="00D32CBE"/>
    <w:rsid w:val="00D34206"/>
    <w:rsid w:val="00DB5FBC"/>
    <w:rsid w:val="00E40824"/>
    <w:rsid w:val="00E40A82"/>
    <w:rsid w:val="00E447F8"/>
    <w:rsid w:val="00E52A93"/>
    <w:rsid w:val="00E72F70"/>
    <w:rsid w:val="00E95FE1"/>
    <w:rsid w:val="00ED6CC5"/>
    <w:rsid w:val="00F82260"/>
    <w:rsid w:val="00F963E5"/>
    <w:rsid w:val="00FC02B0"/>
    <w:rsid w:val="00FC2D2C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BB2E"/>
  <w15:chartTrackingRefBased/>
  <w15:docId w15:val="{8B6A9602-CECD-4C97-A976-9685FE49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70C"/>
    <w:pPr>
      <w:ind w:left="720"/>
      <w:contextualSpacing/>
    </w:pPr>
  </w:style>
  <w:style w:type="paragraph" w:customStyle="1" w:styleId="doc-ti1">
    <w:name w:val="doc-ti1"/>
    <w:basedOn w:val="Normal"/>
    <w:rsid w:val="004E7457"/>
    <w:pPr>
      <w:spacing w:before="240" w:after="120" w:line="312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F4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A0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0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7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1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82321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59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1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67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23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5177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77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6968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8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890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0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19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956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378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26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32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73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31a7b8-6ed2-47ab-af14-97cccb64bb16" xsi:nil="true"/>
    <lcf76f155ced4ddcb4097134ff3c332f xmlns="d63bda3d-d9b2-4bb0-ba34-13a25e77d47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EDF7C309DDA40BF8AA174B10F353A" ma:contentTypeVersion="18" ma:contentTypeDescription="Create a new document." ma:contentTypeScope="" ma:versionID="fef30bc16c77376569d68ace20d5a98e">
  <xsd:schema xmlns:xsd="http://www.w3.org/2001/XMLSchema" xmlns:xs="http://www.w3.org/2001/XMLSchema" xmlns:p="http://schemas.microsoft.com/office/2006/metadata/properties" xmlns:ns2="2331a7b8-6ed2-47ab-af14-97cccb64bb16" xmlns:ns3="d63bda3d-d9b2-4bb0-ba34-13a25e77d477" targetNamespace="http://schemas.microsoft.com/office/2006/metadata/properties" ma:root="true" ma:fieldsID="c319fb432c7dd7069cfc9e53af4bf091" ns2:_="" ns3:_="">
    <xsd:import namespace="2331a7b8-6ed2-47ab-af14-97cccb64bb16"/>
    <xsd:import namespace="d63bda3d-d9b2-4bb0-ba34-13a25e77d4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1a7b8-6ed2-47ab-af14-97cccb64bb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78ea9b-c6e4-473c-808d-c62be4b1eafb}" ma:internalName="TaxCatchAll" ma:showField="CatchAllData" ma:web="2331a7b8-6ed2-47ab-af14-97cccb64b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bda3d-d9b2-4bb0-ba34-13a25e77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bce301-22b6-4175-900e-d01b683cca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AEC957-5450-412D-97B9-70C83099A457}">
  <ds:schemaRefs>
    <ds:schemaRef ds:uri="http://schemas.microsoft.com/office/2006/metadata/properties"/>
    <ds:schemaRef ds:uri="http://schemas.microsoft.com/office/infopath/2007/PartnerControls"/>
    <ds:schemaRef ds:uri="2331a7b8-6ed2-47ab-af14-97cccb64bb16"/>
    <ds:schemaRef ds:uri="d63bda3d-d9b2-4bb0-ba34-13a25e77d477"/>
  </ds:schemaRefs>
</ds:datastoreItem>
</file>

<file path=customXml/itemProps2.xml><?xml version="1.0" encoding="utf-8"?>
<ds:datastoreItem xmlns:ds="http://schemas.openxmlformats.org/officeDocument/2006/customXml" ds:itemID="{B46BADAA-12F5-44AD-A2E5-02484A703854}"/>
</file>

<file path=customXml/itemProps3.xml><?xml version="1.0" encoding="utf-8"?>
<ds:datastoreItem xmlns:ds="http://schemas.openxmlformats.org/officeDocument/2006/customXml" ds:itemID="{4744F47E-F2C8-45C8-B6A6-7C63E86CCD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4699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Dmitrijeva</dc:creator>
  <cp:keywords/>
  <dc:description/>
  <cp:lastModifiedBy>Julija Dmitrijeva</cp:lastModifiedBy>
  <cp:revision>2</cp:revision>
  <dcterms:created xsi:type="dcterms:W3CDTF">2024-09-10T19:20:00Z</dcterms:created>
  <dcterms:modified xsi:type="dcterms:W3CDTF">2024-09-10T19:20:00Z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0x010100D65EDF7C309DDA40BF8AA174B10F353A</vt:lpwstr>
  </property>
  <property fmtid="{D5CDD505-2E9C-101B-9397-08002B2CF9AE}" pid="3" name="Order">
    <vt:r8>7090200</vt:r8>
  </property>
  <property fmtid="{D5CDD505-2E9C-101B-9397-08002B2CF9AE}" pid="4" name="MediaServiceImageTags">
    <vt:lpwstr/>
  </property>
</Properties>
</file>